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9E" w:rsidRPr="00E275D4" w:rsidRDefault="00FD0E44" w:rsidP="00B60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="00B6009E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7" name="Рисунок 1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перевозите малыша на своих коленях. При аварии вы можете его не удержать или придавить собой.</w:t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B6009E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8" name="Рисунок 1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Не пристегивайте малыша штатным ремнем безопасности. Таким </w:t>
      </w:r>
      <w:proofErr w:type="gramStart"/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образом</w:t>
      </w:r>
      <w:proofErr w:type="gramEnd"/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вы вряд ли убережете его: такой ремень рассчитан на взрослого человека.</w:t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B6009E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9" name="Рисунок 1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разрешайте ребенку стоять за спиной водителя, между спинками передних сидений.</w:t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B6009E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0" name="Рисунок 1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пристегивайте взрослого и ребенка одним ремнем.</w:t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B6009E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1" name="Рисунок 1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оставляйте в салоне незакрепленные тяжелые предметы. При столкновении они превращаются в опасный снаряд.</w:t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B6009E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9" name="Рисунок 1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B6009E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20" name="Рисунок 18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устанавливайте кресло между передними сиденьями. Конечно, в таком положении у малыша будет хороший обзор. Но</w:t>
      </w:r>
      <w:r w:rsidR="00B600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B6009E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B6009E" w:rsidRDefault="00B6009E" w:rsidP="00B6009E">
      <w:pPr>
        <w:jc w:val="center"/>
      </w:pPr>
    </w:p>
    <w:p w:rsidR="00B6009E" w:rsidRDefault="00B6009E" w:rsidP="00B6009E">
      <w:pPr>
        <w:jc w:val="center"/>
      </w:pPr>
    </w:p>
    <w:p w:rsidR="00B6009E" w:rsidRDefault="00B6009E" w:rsidP="00B6009E">
      <w:pPr>
        <w:jc w:val="center"/>
      </w:pPr>
    </w:p>
    <w:p w:rsidR="00B6009E" w:rsidRDefault="00B6009E" w:rsidP="00B6009E">
      <w:pPr>
        <w:jc w:val="center"/>
      </w:pPr>
    </w:p>
    <w:p w:rsidR="00B6009E" w:rsidRDefault="00B6009E" w:rsidP="00B6009E">
      <w:pPr>
        <w:jc w:val="center"/>
      </w:pPr>
    </w:p>
    <w:p w:rsidR="00B6009E" w:rsidRPr="00B6009E" w:rsidRDefault="00B6009E" w:rsidP="00B60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09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дошкольное образовательное учреждение </w:t>
      </w:r>
    </w:p>
    <w:p w:rsidR="00B6009E" w:rsidRPr="00B6009E" w:rsidRDefault="00B6009E" w:rsidP="00B60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09E">
        <w:rPr>
          <w:rFonts w:ascii="Times New Roman" w:hAnsi="Times New Roman" w:cs="Times New Roman"/>
          <w:sz w:val="24"/>
          <w:szCs w:val="24"/>
        </w:rPr>
        <w:t>Детский сад № 98</w:t>
      </w:r>
    </w:p>
    <w:p w:rsidR="00B6009E" w:rsidRDefault="00B6009E" w:rsidP="00B600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FF5A4A" w:rsidRDefault="00AE10AD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414130" cy="1248921"/>
            <wp:effectExtent l="0" t="0" r="0" b="0"/>
            <wp:docPr id="1" name="Рисунок 1" descr="http://img.nnov.org/data/myupload/0/15/15158/malysh-v-ma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g.nnov.org/data/myupload/0/15/15158/malysh-v-mash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60" cy="124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B6009E" w:rsidRDefault="00B6009E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B6009E" w:rsidRPr="00B6009E" w:rsidRDefault="00B6009E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B6009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Памятка для родителей</w:t>
      </w:r>
    </w:p>
    <w:p w:rsidR="00B6009E" w:rsidRDefault="00B6009E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B6009E" w:rsidRDefault="00B6009E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B6009E" w:rsidRDefault="00B6009E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 xml:space="preserve">«Использование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 xml:space="preserve"> удерживающих устройств»</w:t>
      </w:r>
    </w:p>
    <w:p w:rsidR="00B6009E" w:rsidRDefault="00B6009E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B6009E" w:rsidRDefault="00B6009E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B6009E" w:rsidRDefault="00B6009E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B6009E" w:rsidRDefault="00B6009E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B6009E" w:rsidRDefault="00B6009E" w:rsidP="00B60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B6009E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1446028" cy="1254642"/>
            <wp:effectExtent l="0" t="0" r="0" b="0"/>
            <wp:docPr id="22" name="Рисунок 43" descr="http://www.uralru.ru/News/images/768/b71d62c3-d50b-4dec-903e-4b928a0894fa/pic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uralru.ru/News/images/768/b71d62c3-d50b-4dec-903e-4b928a0894fa/pict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26" cy="125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9E" w:rsidRDefault="00B6009E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B6009E" w:rsidRDefault="00B6009E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1952" w:rsidRDefault="00261952" w:rsidP="00B600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19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Дети – самые беззащитные участники</w:t>
      </w:r>
      <w:r w:rsidR="00931C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дорожного</w:t>
      </w:r>
      <w:r w:rsidR="00A95F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движения. Если с ними что-то случается в дороге, в этом всегда виноваты взрослые.</w:t>
      </w:r>
    </w:p>
    <w:p w:rsidR="00617A90" w:rsidRDefault="00F96C9B" w:rsidP="00B600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 этом штатные системы безопас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ности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автомобилей не рассчитаны на защиту детей. Поэтому при перевозке детей необходимо использовать</w:t>
      </w:r>
      <w:r w:rsidR="00417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детские удерживающие устройства (ДУУ), самыми надежными из которых признаны детские </w:t>
      </w:r>
      <w:proofErr w:type="spellStart"/>
      <w:r w:rsidR="00417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автокресла</w:t>
      </w:r>
      <w:proofErr w:type="spellEnd"/>
    </w:p>
    <w:p w:rsidR="007C7251" w:rsidRDefault="004552BB" w:rsidP="00B60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Автокресло – самая главная покупка к рождению ребенка.</w:t>
      </w:r>
    </w:p>
    <w:p w:rsidR="007C7251" w:rsidRDefault="004552BB" w:rsidP="00B60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Автокресло – важнее всех игрушек</w:t>
      </w:r>
      <w:r w:rsidR="00321CCC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552BB" w:rsidRPr="00177BEB" w:rsidRDefault="00321CCC" w:rsidP="00B60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такси, в машине друзей, в туристической поездке – всегда в автокресле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Нет кресла – нет пое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дки.</w:t>
      </w:r>
    </w:p>
    <w:p w:rsidR="00B6009E" w:rsidRDefault="00B6009E" w:rsidP="00B600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5B3D61" w:rsidRPr="00B6009E" w:rsidRDefault="00E275D4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600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Автомобильные кресла для детей.</w:t>
      </w:r>
    </w:p>
    <w:p w:rsidR="00E275D4" w:rsidRPr="00B6009E" w:rsidRDefault="00E275D4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600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Как выбрать правильное?</w:t>
      </w:r>
    </w:p>
    <w:p w:rsidR="005B3D61" w:rsidRPr="00E275D4" w:rsidRDefault="005B3D61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E275D4" w:rsidRDefault="00E275D4" w:rsidP="006F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и как перевозить детей в автомобиле?</w:t>
      </w:r>
    </w:p>
    <w:p w:rsidR="00E275D4" w:rsidRPr="00E275D4" w:rsidRDefault="00E275D4" w:rsidP="005B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правильно выбрать детское автомобильное сиденье?</w:t>
      </w:r>
    </w:p>
    <w:p w:rsidR="00B6009E" w:rsidRDefault="00E275D4" w:rsidP="00B6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</w:t>
      </w:r>
    </w:p>
    <w:p w:rsidR="00B6009E" w:rsidRDefault="00B6009E" w:rsidP="00B6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D4" w:rsidRPr="00E275D4" w:rsidRDefault="00E275D4" w:rsidP="00B6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или иных средств, позволяющих пристегнуть ребенка с помощью ремней безопасности, предусмотренных </w:t>
      </w: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конструкцией транспортного средства, а на переднем сиденье легкового автомобиля - только с использованием специальных детских удерживающих устройств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E275D4" w:rsidRPr="00E275D4" w:rsidRDefault="00E275D4" w:rsidP="00B6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22.9 Правил Дорожного Движения РФ 01.01.2006)</w:t>
      </w:r>
    </w:p>
    <w:p w:rsidR="00E275D4" w:rsidRPr="00E275D4" w:rsidRDefault="00E275D4" w:rsidP="00B6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Это означает, что теперь родители-водители обязаны перевозить детей от 0 до 12 лет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пристегнутыми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автокреслах или автолюльках даже на заднем сиденье автомобиля.</w:t>
      </w:r>
    </w:p>
    <w:p w:rsidR="00E275D4" w:rsidRPr="00E275D4" w:rsidRDefault="00E275D4" w:rsidP="00B6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 Европейской классификации все детские автокресла разделяются на пять групп в зависимости от веса ребенка.</w:t>
      </w: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pPr w:leftFromText="45" w:rightFromText="45" w:vertAnchor="text"/>
        <w:tblW w:w="5882" w:type="dxa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/>
      </w:tblPr>
      <w:tblGrid>
        <w:gridCol w:w="1400"/>
        <w:gridCol w:w="1207"/>
        <w:gridCol w:w="3275"/>
      </w:tblGrid>
      <w:tr w:rsidR="00E275D4" w:rsidRPr="00E275D4" w:rsidTr="00AE10AD">
        <w:trPr>
          <w:trHeight w:val="438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кресел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ребенка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ребенка</w:t>
            </w: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(примерно)</w:t>
            </w:r>
          </w:p>
        </w:tc>
      </w:tr>
      <w:tr w:rsidR="00E275D4" w:rsidRPr="00E275D4" w:rsidTr="00AE10A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0—10 кг.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0—1 год</w:t>
            </w:r>
          </w:p>
        </w:tc>
      </w:tr>
      <w:tr w:rsidR="00E275D4" w:rsidRPr="00E275D4" w:rsidTr="00AE10A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0—13 кг.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0—1,5 лет</w:t>
            </w:r>
          </w:p>
        </w:tc>
      </w:tr>
      <w:tr w:rsidR="00E275D4" w:rsidRPr="00E275D4" w:rsidTr="00AE10AD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9—18 кг.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1—4 лет</w:t>
            </w:r>
          </w:p>
        </w:tc>
      </w:tr>
      <w:tr w:rsidR="00E275D4" w:rsidRPr="00E275D4" w:rsidTr="00AE10AD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15—25 кг.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3—7 лет</w:t>
            </w:r>
          </w:p>
        </w:tc>
      </w:tr>
      <w:tr w:rsidR="00E275D4" w:rsidRPr="00E275D4" w:rsidTr="00AE10AD">
        <w:trPr>
          <w:trHeight w:val="72"/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22—36 кг.</w:t>
            </w:r>
          </w:p>
        </w:tc>
        <w:tc>
          <w:tcPr>
            <w:tcW w:w="3275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6—10 лет</w:t>
            </w:r>
          </w:p>
        </w:tc>
      </w:tr>
    </w:tbl>
    <w:p w:rsidR="00AE10AD" w:rsidRPr="00E275D4" w:rsidRDefault="00E275D4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275D4" w:rsidRPr="00E275D4" w:rsidRDefault="00AE10AD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275D4" w:rsidRPr="00E275D4" w:rsidRDefault="00E275D4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5C" w:rsidRDefault="00212F5C" w:rsidP="006F3553">
      <w:pPr>
        <w:jc w:val="center"/>
      </w:pPr>
    </w:p>
    <w:p w:rsidR="00897353" w:rsidRDefault="00897353" w:rsidP="00DD3F84">
      <w:pPr>
        <w:pStyle w:val="a6"/>
        <w:rPr>
          <w:rFonts w:ascii="Franklin Gothic Medium" w:hAnsi="Franklin Gothic Medium"/>
          <w:sz w:val="32"/>
          <w:szCs w:val="32"/>
        </w:rPr>
      </w:pPr>
    </w:p>
    <w:p w:rsidR="003C4148" w:rsidRPr="00DD3F84" w:rsidRDefault="003C4148" w:rsidP="00DD3F84">
      <w:pPr>
        <w:pStyle w:val="a6"/>
        <w:rPr>
          <w:rFonts w:ascii="Franklin Gothic Medium" w:hAnsi="Franklin Gothic Medium"/>
          <w:sz w:val="32"/>
          <w:szCs w:val="32"/>
        </w:rPr>
      </w:pPr>
    </w:p>
    <w:sectPr w:rsidR="003C4148" w:rsidRPr="00DD3F84" w:rsidSect="00B6009E">
      <w:pgSz w:w="16838" w:h="11906" w:orient="landscape"/>
      <w:pgMar w:top="720" w:right="720" w:bottom="720" w:left="720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F75"/>
    <w:multiLevelType w:val="hybridMultilevel"/>
    <w:tmpl w:val="52E6C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5D4"/>
    <w:rsid w:val="00084581"/>
    <w:rsid w:val="000A61AE"/>
    <w:rsid w:val="00177BEB"/>
    <w:rsid w:val="001C58E4"/>
    <w:rsid w:val="001C5A0C"/>
    <w:rsid w:val="001E1D40"/>
    <w:rsid w:val="001F1213"/>
    <w:rsid w:val="00212F5C"/>
    <w:rsid w:val="002379F4"/>
    <w:rsid w:val="00261952"/>
    <w:rsid w:val="002C09D5"/>
    <w:rsid w:val="00310B55"/>
    <w:rsid w:val="00321CCC"/>
    <w:rsid w:val="003C4148"/>
    <w:rsid w:val="003E7C52"/>
    <w:rsid w:val="0041736D"/>
    <w:rsid w:val="004552BB"/>
    <w:rsid w:val="00496777"/>
    <w:rsid w:val="00496CF1"/>
    <w:rsid w:val="004A2A2C"/>
    <w:rsid w:val="004B59AC"/>
    <w:rsid w:val="004D4BC0"/>
    <w:rsid w:val="004E0286"/>
    <w:rsid w:val="00522A6B"/>
    <w:rsid w:val="005B3D61"/>
    <w:rsid w:val="005E0B2A"/>
    <w:rsid w:val="0061086E"/>
    <w:rsid w:val="00617A90"/>
    <w:rsid w:val="00662630"/>
    <w:rsid w:val="006F3553"/>
    <w:rsid w:val="007335E9"/>
    <w:rsid w:val="007C7251"/>
    <w:rsid w:val="00810270"/>
    <w:rsid w:val="00836E55"/>
    <w:rsid w:val="00897353"/>
    <w:rsid w:val="008F35C6"/>
    <w:rsid w:val="0092392E"/>
    <w:rsid w:val="00931C4D"/>
    <w:rsid w:val="009467BB"/>
    <w:rsid w:val="00957703"/>
    <w:rsid w:val="009B6E4F"/>
    <w:rsid w:val="00A57133"/>
    <w:rsid w:val="00A95F8C"/>
    <w:rsid w:val="00AC71DF"/>
    <w:rsid w:val="00AD6B7B"/>
    <w:rsid w:val="00AE10AD"/>
    <w:rsid w:val="00B01419"/>
    <w:rsid w:val="00B418F5"/>
    <w:rsid w:val="00B6009E"/>
    <w:rsid w:val="00BE3527"/>
    <w:rsid w:val="00C43A54"/>
    <w:rsid w:val="00C7537D"/>
    <w:rsid w:val="00C76BDD"/>
    <w:rsid w:val="00D77D11"/>
    <w:rsid w:val="00D81162"/>
    <w:rsid w:val="00DD3F84"/>
    <w:rsid w:val="00E275D4"/>
    <w:rsid w:val="00E3622E"/>
    <w:rsid w:val="00E563EC"/>
    <w:rsid w:val="00E667F7"/>
    <w:rsid w:val="00EA6376"/>
    <w:rsid w:val="00EE2C47"/>
    <w:rsid w:val="00F46317"/>
    <w:rsid w:val="00F81ED2"/>
    <w:rsid w:val="00F96C9B"/>
    <w:rsid w:val="00FD0E44"/>
    <w:rsid w:val="00FF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2015-12-17T11:15:00Z</cp:lastPrinted>
  <dcterms:created xsi:type="dcterms:W3CDTF">2013-01-13T19:25:00Z</dcterms:created>
  <dcterms:modified xsi:type="dcterms:W3CDTF">2015-12-17T11:35:00Z</dcterms:modified>
</cp:coreProperties>
</file>