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4F" w:rsidRDefault="008F424F" w:rsidP="008F424F">
      <w:pPr>
        <w:pStyle w:val="style13"/>
        <w:ind w:left="360" w:firstLine="348"/>
        <w:jc w:val="center"/>
        <w:rPr>
          <w:b/>
        </w:rPr>
      </w:pPr>
      <w:r>
        <w:rPr>
          <w:b/>
        </w:rPr>
        <w:t xml:space="preserve">Памятка для </w:t>
      </w:r>
      <w:proofErr w:type="gramStart"/>
      <w:r>
        <w:rPr>
          <w:b/>
        </w:rPr>
        <w:t>воспитателе</w:t>
      </w:r>
      <w:r>
        <w:rPr>
          <w:b/>
        </w:rPr>
        <w:tab/>
        <w:t>й</w:t>
      </w:r>
      <w:proofErr w:type="gramEnd"/>
    </w:p>
    <w:p w:rsidR="008F424F" w:rsidRDefault="008F424F" w:rsidP="008F424F">
      <w:pPr>
        <w:pStyle w:val="style13"/>
        <w:ind w:left="360" w:firstLine="348"/>
        <w:jc w:val="center"/>
        <w:rPr>
          <w:b/>
        </w:rPr>
      </w:pPr>
      <w:r>
        <w:rPr>
          <w:b/>
        </w:rPr>
        <w:t>Подготовила Киселева П.С.</w:t>
      </w:r>
      <w:bookmarkStart w:id="0" w:name="_GoBack"/>
      <w:bookmarkEnd w:id="0"/>
    </w:p>
    <w:p w:rsidR="008F424F" w:rsidRDefault="008F424F" w:rsidP="00115097">
      <w:pPr>
        <w:pStyle w:val="style13"/>
        <w:ind w:left="360" w:firstLine="348"/>
        <w:jc w:val="both"/>
        <w:rPr>
          <w:b/>
        </w:rPr>
      </w:pPr>
    </w:p>
    <w:p w:rsidR="00115097" w:rsidRPr="00115097" w:rsidRDefault="00C52236" w:rsidP="00115097">
      <w:pPr>
        <w:pStyle w:val="style13"/>
        <w:ind w:left="360" w:firstLine="348"/>
        <w:jc w:val="both"/>
        <w:rPr>
          <w:b/>
        </w:rPr>
      </w:pPr>
      <w:r>
        <w:rPr>
          <w:b/>
        </w:rPr>
        <w:t>Новые</w:t>
      </w:r>
      <w:r w:rsidR="00115097">
        <w:rPr>
          <w:b/>
        </w:rPr>
        <w:t xml:space="preserve"> приемы</w:t>
      </w:r>
      <w:r w:rsidR="00115097" w:rsidRPr="00115097">
        <w:rPr>
          <w:b/>
        </w:rPr>
        <w:t xml:space="preserve"> работы  по организации самостоятельной свободной деятельности детей с целью создания эмоционально комфортного климата в группе. </w:t>
      </w:r>
    </w:p>
    <w:p w:rsidR="00115097" w:rsidRP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  <w:rPr>
          <w:b/>
        </w:rPr>
      </w:pPr>
      <w:r w:rsidRPr="00115097">
        <w:rPr>
          <w:b/>
        </w:rPr>
        <w:t>1. Прием «Дежурство по тишине».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 w:rsidRPr="00115097">
        <w:rPr>
          <w:b/>
        </w:rPr>
        <w:t xml:space="preserve">Цель </w:t>
      </w:r>
      <w:r>
        <w:t xml:space="preserve">использования данного приема: поддерживать дисциплину в самостоятельных играх. Вместе с детьми выбираем одного или двух дежурных, которые следят за порядком в группе. Дежурному надеваем пилотку с эмблемой. Это очень стимулирует желание других детей быть дежурным, а для этого, соответственно, вести себя спокойно, слушать дежурного. Наиболее </w:t>
      </w:r>
      <w:proofErr w:type="gramStart"/>
      <w:r>
        <w:t>расшалившимся</w:t>
      </w:r>
      <w:proofErr w:type="gramEnd"/>
      <w:r>
        <w:t xml:space="preserve">, шумным предлагаем сесть за стол на несколько минут. Им можно положить </w:t>
      </w:r>
      <w:proofErr w:type="spellStart"/>
      <w:r>
        <w:t>пазлы</w:t>
      </w:r>
      <w:proofErr w:type="spellEnd"/>
      <w:r>
        <w:t>, материал для лепки, рисования и т.д. Затем, успокоившись, этот ребенок возвращается к своей игре.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>Игра дает возможность каждому ребенку не только привыкнуть к спокойной обстановке, но и проявить, оценить себя, поднять свой авторитет в глазах других детей, учит анализировать (ребята меня похвалили, отметили, меня будут слушать…)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 xml:space="preserve">2. При организации различных видов деятельности в течение дня можно использовать прием </w:t>
      </w:r>
      <w:r w:rsidRPr="00115097">
        <w:rPr>
          <w:b/>
        </w:rPr>
        <w:t>«Цветные ладошки</w:t>
      </w:r>
      <w:r>
        <w:t xml:space="preserve">» - </w:t>
      </w:r>
      <w:r w:rsidRPr="00115097">
        <w:rPr>
          <w:b/>
        </w:rPr>
        <w:t>три силуэта ладони - сигнала.</w:t>
      </w:r>
      <w:r>
        <w:t xml:space="preserve"> Использование данного приема способствует развитию у детей навыков самоорганизации, дает возможность воспитателю избегать лишних указаний.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proofErr w:type="gramStart"/>
      <w:r w:rsidRPr="00115097">
        <w:rPr>
          <w:b/>
        </w:rPr>
        <w:t>Красная ладонь  - «</w:t>
      </w:r>
      <w:proofErr w:type="spellStart"/>
      <w:r w:rsidRPr="00115097">
        <w:rPr>
          <w:b/>
        </w:rPr>
        <w:t>кричалка</w:t>
      </w:r>
      <w:proofErr w:type="spellEnd"/>
      <w:r w:rsidRPr="00115097">
        <w:rPr>
          <w:b/>
        </w:rPr>
        <w:t>»,</w:t>
      </w:r>
      <w:r>
        <w:t xml:space="preserve"> означает, что можно бегать, прыгать, шуметь (прогулка, спортивные соревнования, самостоятельная двигательная деятельность).</w:t>
      </w:r>
      <w:proofErr w:type="gramEnd"/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 w:rsidRPr="00115097">
        <w:rPr>
          <w:b/>
        </w:rPr>
        <w:t>Желтая ладонь – «</w:t>
      </w:r>
      <w:proofErr w:type="spellStart"/>
      <w:r w:rsidRPr="00115097">
        <w:rPr>
          <w:b/>
        </w:rPr>
        <w:t>шепталка</w:t>
      </w:r>
      <w:proofErr w:type="spellEnd"/>
      <w:r w:rsidRPr="00115097">
        <w:rPr>
          <w:b/>
        </w:rPr>
        <w:t>»,</w:t>
      </w:r>
      <w:r>
        <w:t xml:space="preserve"> сигнал о том, что нужно передвигаться тихо и говорить в полголоса или шепотом (экскурсия по саду, укладывание спать, свободные игры, ручной труд)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 w:rsidRPr="00115097">
        <w:rPr>
          <w:b/>
        </w:rPr>
        <w:t>Синяя ладонь – «</w:t>
      </w:r>
      <w:proofErr w:type="spellStart"/>
      <w:r w:rsidRPr="00115097">
        <w:rPr>
          <w:b/>
        </w:rPr>
        <w:t>молчалка</w:t>
      </w:r>
      <w:proofErr w:type="spellEnd"/>
      <w:r w:rsidRPr="00115097">
        <w:rPr>
          <w:b/>
        </w:rPr>
        <w:t>»,</w:t>
      </w:r>
      <w:r>
        <w:t xml:space="preserve"> следует сесть тихо, замолчать (во время чтения художественной литературы, когда говорит взрослый).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 xml:space="preserve">3. </w:t>
      </w:r>
      <w:r w:rsidRPr="00115097">
        <w:rPr>
          <w:b/>
        </w:rPr>
        <w:t>Работа с альбомом «Такие мы разные»</w:t>
      </w:r>
      <w:r>
        <w:t xml:space="preserve"> - хороший помощник-подспорье в беседах. Этот альбом содержит фотографии и небольшой стихотворный текст на различные ситуации. Например,  рядом с фотографией, демонстрирующей драку, располагается стихотворение 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>«Петушки распетушились,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>Но подраться не решились: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>Если очень петушиться,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>Можно перышек лишиться».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>Использование в работе данного альбома помогает детям улыбнуться, проанализировать свои поступки, и очень часто на этом конфликт исчерпывается.</w:t>
      </w:r>
    </w:p>
    <w:p w:rsidR="00115097" w:rsidRDefault="00115097" w:rsidP="00115097">
      <w:pPr>
        <w:pStyle w:val="style13"/>
        <w:spacing w:after="0"/>
        <w:ind w:left="360" w:firstLine="348"/>
        <w:jc w:val="both"/>
      </w:pPr>
      <w:r>
        <w:t>4. Наш живой пример, искреннее участие в делах и проблемах детей, умение поддержать инициативу и побудить к проявлению добрых чувств – важнейшее условие успешного социально-эмоционального развития детей группы.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 xml:space="preserve">5. Использование игр из программы О.В. </w:t>
      </w:r>
      <w:proofErr w:type="spellStart"/>
      <w:r>
        <w:t>Хухлаевой</w:t>
      </w:r>
      <w:proofErr w:type="spellEnd"/>
      <w:r>
        <w:t xml:space="preserve"> «Тропинка к своему Я».</w:t>
      </w:r>
    </w:p>
    <w:p w:rsidR="00115097" w:rsidRP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  <w:rPr>
          <w:b/>
        </w:rPr>
      </w:pPr>
      <w:r w:rsidRPr="00115097">
        <w:rPr>
          <w:b/>
        </w:rPr>
        <w:t>Игра «Стоп, кулак!»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 xml:space="preserve">Выбирается пара детей. Один ребенок </w:t>
      </w:r>
      <w:proofErr w:type="gramStart"/>
      <w:r>
        <w:t>понарошку</w:t>
      </w:r>
      <w:proofErr w:type="gramEnd"/>
      <w:r>
        <w:t xml:space="preserve"> говорит другому </w:t>
      </w:r>
      <w:proofErr w:type="spellStart"/>
      <w:r>
        <w:t>дразнильные</w:t>
      </w:r>
      <w:proofErr w:type="spellEnd"/>
      <w:r>
        <w:t xml:space="preserve"> слова, как бы пытаясь спровоцировать драку. Другому нужно продолжать улыбаться и мысленно говорить «стоп» своим кулакам.</w:t>
      </w:r>
    </w:p>
    <w:p w:rsidR="00115097" w:rsidRP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  <w:rPr>
          <w:b/>
        </w:rPr>
      </w:pPr>
      <w:r w:rsidRPr="00115097">
        <w:rPr>
          <w:b/>
        </w:rPr>
        <w:t>Игра «</w:t>
      </w:r>
      <w:proofErr w:type="spellStart"/>
      <w:r w:rsidRPr="00115097">
        <w:rPr>
          <w:b/>
        </w:rPr>
        <w:t>Обзывалки</w:t>
      </w:r>
      <w:proofErr w:type="spellEnd"/>
      <w:r w:rsidRPr="00115097">
        <w:rPr>
          <w:b/>
        </w:rPr>
        <w:t>, стоп!»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 xml:space="preserve">Эта игра проводится аналогично «Стоп, кулак!». Один ребенок </w:t>
      </w:r>
      <w:proofErr w:type="gramStart"/>
      <w:r>
        <w:t>понарошку</w:t>
      </w:r>
      <w:proofErr w:type="gramEnd"/>
      <w:r>
        <w:t xml:space="preserve"> обзывает другого, последнему нужно улыбнуться и найти конструктивный ответ.</w:t>
      </w:r>
    </w:p>
    <w:p w:rsidR="00115097" w:rsidRP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  <w:rPr>
          <w:b/>
        </w:rPr>
      </w:pPr>
      <w:r w:rsidRPr="00115097">
        <w:rPr>
          <w:b/>
        </w:rPr>
        <w:t>Игра «Обида, стоп»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lastRenderedPageBreak/>
        <w:t xml:space="preserve">Ведущий спрашивает ребят, как можно по-разному обидеть другого, затем они понарошку обижают сначала водящего, потом выбранных ребят и обсуждают способы, при помощи которых </w:t>
      </w:r>
      <w:proofErr w:type="gramStart"/>
      <w:r>
        <w:t>обижаемым</w:t>
      </w:r>
      <w:proofErr w:type="gramEnd"/>
      <w:r>
        <w:t xml:space="preserve"> удалось не обидеться[8].</w:t>
      </w:r>
    </w:p>
    <w:p w:rsidR="00115097" w:rsidRDefault="00115097" w:rsidP="00115097">
      <w:pPr>
        <w:pStyle w:val="style13"/>
        <w:spacing w:before="0" w:beforeAutospacing="0" w:after="0" w:afterAutospacing="0"/>
        <w:ind w:left="360" w:firstLine="348"/>
        <w:jc w:val="both"/>
      </w:pPr>
      <w:r>
        <w:t xml:space="preserve">Таким образом, использование данных приемов позволяет </w:t>
      </w:r>
      <w:r w:rsidRPr="00115097">
        <w:rPr>
          <w:b/>
        </w:rPr>
        <w:t>воспитателю</w:t>
      </w:r>
      <w:r>
        <w:t xml:space="preserve">: организовать индивидуальную работу с детьми; предупредить возникновение конфликтных ситуаций между детьми; свести к минимуму дисциплинарные указания; создать эмоционально комфортный климат в группе; </w:t>
      </w:r>
      <w:r w:rsidRPr="00115097">
        <w:rPr>
          <w:b/>
        </w:rPr>
        <w:t>ребенку</w:t>
      </w:r>
      <w:r>
        <w:t xml:space="preserve">: контролировать свое поведение и поступки, корректировать их; учиться </w:t>
      </w:r>
      <w:proofErr w:type="gramStart"/>
      <w:r>
        <w:t>самостоятельно</w:t>
      </w:r>
      <w:proofErr w:type="gramEnd"/>
      <w:r>
        <w:t xml:space="preserve"> организовывать свою деятельность; </w:t>
      </w:r>
      <w:proofErr w:type="spellStart"/>
      <w:r>
        <w:t>самоутверждаться</w:t>
      </w:r>
      <w:proofErr w:type="spellEnd"/>
      <w:r>
        <w:t xml:space="preserve"> в коллективе сверстников.</w:t>
      </w:r>
    </w:p>
    <w:p w:rsidR="00027ED5" w:rsidRDefault="008F424F" w:rsidP="00115097">
      <w:pPr>
        <w:spacing w:after="0"/>
      </w:pPr>
    </w:p>
    <w:sectPr w:rsidR="00027ED5" w:rsidSect="00115097">
      <w:pgSz w:w="11906" w:h="16838"/>
      <w:pgMar w:top="72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01"/>
    <w:rsid w:val="00115097"/>
    <w:rsid w:val="00182D8D"/>
    <w:rsid w:val="0026251C"/>
    <w:rsid w:val="008F424F"/>
    <w:rsid w:val="00B64F01"/>
    <w:rsid w:val="00C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11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11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2021-12-01T06:42:00Z</dcterms:created>
  <dcterms:modified xsi:type="dcterms:W3CDTF">2025-01-31T11:45:00Z</dcterms:modified>
</cp:coreProperties>
</file>