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9" w:rsidRPr="00CD5E54" w:rsidRDefault="0039638F" w:rsidP="009B32C1">
      <w:pPr>
        <w:jc w:val="center"/>
        <w:rPr>
          <w:b/>
          <w:sz w:val="52"/>
          <w:szCs w:val="52"/>
        </w:rPr>
      </w:pPr>
      <w:r w:rsidRPr="00CD5E54">
        <w:rPr>
          <w:b/>
          <w:sz w:val="52"/>
          <w:szCs w:val="52"/>
        </w:rPr>
        <w:t>Опросный</w:t>
      </w:r>
      <w:r w:rsidRPr="00CD5E54">
        <w:rPr>
          <w:rFonts w:ascii="Baskerville Old Face" w:hAnsi="Baskerville Old Face"/>
          <w:b/>
          <w:sz w:val="52"/>
          <w:szCs w:val="52"/>
        </w:rPr>
        <w:t xml:space="preserve"> </w:t>
      </w:r>
      <w:r w:rsidRPr="00CD5E54">
        <w:rPr>
          <w:b/>
          <w:sz w:val="52"/>
          <w:szCs w:val="52"/>
        </w:rPr>
        <w:t>лист</w:t>
      </w:r>
      <w:r w:rsidRPr="00CD5E54">
        <w:rPr>
          <w:rFonts w:ascii="Baskerville Old Face" w:hAnsi="Baskerville Old Face"/>
          <w:b/>
          <w:sz w:val="52"/>
          <w:szCs w:val="52"/>
        </w:rPr>
        <w:t xml:space="preserve"> – </w:t>
      </w:r>
      <w:r w:rsidRPr="00CD5E54">
        <w:rPr>
          <w:b/>
          <w:sz w:val="52"/>
          <w:szCs w:val="52"/>
        </w:rPr>
        <w:t>голосование</w:t>
      </w:r>
    </w:p>
    <w:p w:rsidR="00DC6829" w:rsidRDefault="00CD5E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615315</wp:posOffset>
            </wp:positionV>
            <wp:extent cx="2898140" cy="1743075"/>
            <wp:effectExtent l="19050" t="0" r="0" b="0"/>
            <wp:wrapSquare wrapText="bothSides"/>
            <wp:docPr id="1" name="Рисунок 1" descr="https://www.culture.ru/storage/images/f1c43e49905dd16721bf9932a673caf2/92a88ed5d0f8c41dea31539d27e0a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f1c43e49905dd16721bf9932a673caf2/92a88ed5d0f8c41dea31539d27e0a2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38F" w:rsidRPr="00CD5E54" w:rsidRDefault="00CD5E54">
      <w:pPr>
        <w:rPr>
          <w:rFonts w:ascii="Baskerville Old Face" w:hAnsi="Baskerville Old Face"/>
          <w:b/>
          <w:sz w:val="36"/>
          <w:szCs w:val="32"/>
        </w:rPr>
      </w:pPr>
      <w:r w:rsidRPr="00CD5E54">
        <w:rPr>
          <w:b/>
          <w:sz w:val="36"/>
          <w:szCs w:val="32"/>
        </w:rPr>
        <w:t>УВАЖАЕМЫЕ</w:t>
      </w:r>
      <w:r w:rsidRPr="00CD5E54">
        <w:rPr>
          <w:rFonts w:ascii="Baskerville Old Face" w:hAnsi="Baskerville Old Face"/>
          <w:b/>
          <w:sz w:val="36"/>
          <w:szCs w:val="32"/>
        </w:rPr>
        <w:t xml:space="preserve"> </w:t>
      </w:r>
      <w:r w:rsidRPr="00CD5E54">
        <w:rPr>
          <w:b/>
          <w:sz w:val="36"/>
          <w:szCs w:val="32"/>
        </w:rPr>
        <w:t>РОДИТЕЛИ</w:t>
      </w:r>
      <w:r w:rsidRPr="00CD5E54">
        <w:rPr>
          <w:rFonts w:ascii="Baskerville Old Face" w:hAnsi="Baskerville Old Face"/>
          <w:b/>
          <w:sz w:val="36"/>
          <w:szCs w:val="32"/>
        </w:rPr>
        <w:t xml:space="preserve">, </w:t>
      </w:r>
      <w:r w:rsidRPr="00CD5E54">
        <w:rPr>
          <w:b/>
          <w:sz w:val="36"/>
          <w:szCs w:val="32"/>
        </w:rPr>
        <w:t>ПЕДАГОГИ</w:t>
      </w:r>
      <w:r w:rsidRPr="00CD5E54">
        <w:rPr>
          <w:rFonts w:ascii="Baskerville Old Face" w:hAnsi="Baskerville Old Face"/>
          <w:b/>
          <w:sz w:val="36"/>
          <w:szCs w:val="32"/>
        </w:rPr>
        <w:t xml:space="preserve"> </w:t>
      </w:r>
      <w:r w:rsidRPr="00CD5E54">
        <w:rPr>
          <w:b/>
          <w:sz w:val="36"/>
          <w:szCs w:val="32"/>
        </w:rPr>
        <w:t>И</w:t>
      </w:r>
      <w:r w:rsidRPr="00CD5E54">
        <w:rPr>
          <w:rFonts w:ascii="Baskerville Old Face" w:hAnsi="Baskerville Old Face"/>
          <w:b/>
          <w:sz w:val="36"/>
          <w:szCs w:val="32"/>
        </w:rPr>
        <w:t xml:space="preserve"> </w:t>
      </w:r>
      <w:r w:rsidRPr="00CD5E54">
        <w:rPr>
          <w:b/>
          <w:sz w:val="36"/>
          <w:szCs w:val="32"/>
        </w:rPr>
        <w:t>СПЕЦИАЛИСТЫ</w:t>
      </w:r>
    </w:p>
    <w:p w:rsidR="009B32C1" w:rsidRDefault="0039638F" w:rsidP="009B32C1">
      <w:pPr>
        <w:jc w:val="both"/>
        <w:rPr>
          <w:sz w:val="32"/>
          <w:szCs w:val="32"/>
        </w:rPr>
      </w:pPr>
      <w:r w:rsidRPr="00CD5E54">
        <w:rPr>
          <w:sz w:val="32"/>
          <w:szCs w:val="32"/>
        </w:rPr>
        <w:t>В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целях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поиска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форм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работы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и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установления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тесного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сотрудничества</w:t>
      </w:r>
      <w:r w:rsidRPr="00CD5E54">
        <w:rPr>
          <w:rFonts w:ascii="Baskerville Old Face" w:hAnsi="Baskerville Old Face"/>
          <w:sz w:val="32"/>
          <w:szCs w:val="32"/>
        </w:rPr>
        <w:t xml:space="preserve">  </w:t>
      </w:r>
      <w:r w:rsidRPr="00CD5E54">
        <w:rPr>
          <w:sz w:val="32"/>
          <w:szCs w:val="32"/>
        </w:rPr>
        <w:t>в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вопросе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по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профилактике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детского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дорожно</w:t>
      </w:r>
      <w:r w:rsidRPr="00CD5E54">
        <w:rPr>
          <w:rFonts w:ascii="Baskerville Old Face" w:hAnsi="Baskerville Old Face"/>
          <w:sz w:val="32"/>
          <w:szCs w:val="32"/>
        </w:rPr>
        <w:t>-</w:t>
      </w:r>
      <w:r w:rsidRPr="00CD5E54">
        <w:rPr>
          <w:sz w:val="32"/>
          <w:szCs w:val="32"/>
        </w:rPr>
        <w:t>транспортного</w:t>
      </w:r>
      <w:r w:rsidRPr="00CD5E54">
        <w:rPr>
          <w:rFonts w:ascii="Baskerville Old Face" w:hAnsi="Baskerville Old Face"/>
          <w:sz w:val="32"/>
          <w:szCs w:val="32"/>
        </w:rPr>
        <w:t xml:space="preserve">  </w:t>
      </w:r>
      <w:r w:rsidRPr="00CD5E54">
        <w:rPr>
          <w:sz w:val="32"/>
          <w:szCs w:val="32"/>
        </w:rPr>
        <w:t>травматизма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просим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поставить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отметку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на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опросном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листе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в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нужной</w:t>
      </w:r>
      <w:r w:rsidRPr="00CD5E54">
        <w:rPr>
          <w:rFonts w:ascii="Baskerville Old Face" w:hAnsi="Baskerville Old Face"/>
          <w:sz w:val="32"/>
          <w:szCs w:val="32"/>
        </w:rPr>
        <w:t xml:space="preserve"> </w:t>
      </w:r>
      <w:r w:rsidRPr="00CD5E54">
        <w:rPr>
          <w:sz w:val="32"/>
          <w:szCs w:val="32"/>
        </w:rPr>
        <w:t>графе</w:t>
      </w:r>
      <w:r w:rsidR="00DC6829" w:rsidRPr="00CD5E54">
        <w:rPr>
          <w:rFonts w:ascii="Baskerville Old Face" w:hAnsi="Baskerville Old Face"/>
          <w:sz w:val="32"/>
          <w:szCs w:val="32"/>
        </w:rPr>
        <w:t>:</w:t>
      </w:r>
    </w:p>
    <w:p w:rsidR="00DC6829" w:rsidRPr="009B32C1" w:rsidRDefault="009B32C1" w:rsidP="009B32C1">
      <w:pPr>
        <w:spacing w:after="0"/>
        <w:jc w:val="both"/>
        <w:rPr>
          <w:rFonts w:ascii="Baskerville Old Face" w:hAnsi="Baskerville Old Face"/>
          <w:b/>
          <w:color w:val="1F497D" w:themeColor="text2"/>
          <w:sz w:val="32"/>
          <w:szCs w:val="32"/>
        </w:rPr>
      </w:pPr>
      <w:r w:rsidRPr="009B32C1">
        <w:rPr>
          <w:b/>
          <w:color w:val="1F497D" w:themeColor="text2"/>
          <w:sz w:val="32"/>
          <w:szCs w:val="32"/>
        </w:rPr>
        <w:t xml:space="preserve">               </w:t>
      </w:r>
      <w:r w:rsidR="00CD5E54" w:rsidRPr="009B32C1">
        <w:rPr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+     </w:t>
      </w:r>
      <w:r w:rsidR="00DC6829" w:rsidRPr="009B32C1">
        <w:rPr>
          <w:b/>
          <w:color w:val="1F497D" w:themeColor="text2"/>
          <w:sz w:val="32"/>
          <w:szCs w:val="32"/>
        </w:rPr>
        <w:t>согласен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, </w:t>
      </w:r>
      <w:r w:rsidR="00DC6829" w:rsidRPr="009B32C1">
        <w:rPr>
          <w:b/>
          <w:color w:val="1F497D" w:themeColor="text2"/>
          <w:sz w:val="32"/>
          <w:szCs w:val="32"/>
        </w:rPr>
        <w:t>это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будет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здорово</w:t>
      </w:r>
    </w:p>
    <w:p w:rsidR="00DC6829" w:rsidRPr="009B32C1" w:rsidRDefault="00CD5E54" w:rsidP="009B32C1">
      <w:pPr>
        <w:pStyle w:val="a4"/>
        <w:numPr>
          <w:ilvl w:val="0"/>
          <w:numId w:val="1"/>
        </w:numPr>
        <w:spacing w:after="0"/>
        <w:jc w:val="center"/>
        <w:rPr>
          <w:rFonts w:ascii="Baskerville Old Face" w:hAnsi="Baskerville Old Face"/>
          <w:b/>
          <w:color w:val="1F497D" w:themeColor="text2"/>
          <w:sz w:val="32"/>
          <w:szCs w:val="32"/>
        </w:rPr>
      </w:pPr>
      <w:r w:rsidRPr="009B32C1">
        <w:rPr>
          <w:b/>
          <w:color w:val="1F497D" w:themeColor="text2"/>
          <w:sz w:val="32"/>
          <w:szCs w:val="32"/>
        </w:rPr>
        <w:t xml:space="preserve">   </w:t>
      </w:r>
      <w:r w:rsidR="00DC6829" w:rsidRPr="009B32C1">
        <w:rPr>
          <w:b/>
          <w:color w:val="1F497D" w:themeColor="text2"/>
          <w:sz w:val="32"/>
          <w:szCs w:val="32"/>
        </w:rPr>
        <w:t>это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надо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хорошо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обдумать</w:t>
      </w:r>
    </w:p>
    <w:tbl>
      <w:tblPr>
        <w:tblStyle w:val="a3"/>
        <w:tblpPr w:leftFromText="180" w:rightFromText="180" w:vertAnchor="page" w:horzAnchor="margin" w:tblpX="250" w:tblpY="6106"/>
        <w:tblW w:w="0" w:type="auto"/>
        <w:tblLook w:val="04A0"/>
      </w:tblPr>
      <w:tblGrid>
        <w:gridCol w:w="675"/>
        <w:gridCol w:w="2552"/>
        <w:gridCol w:w="555"/>
        <w:gridCol w:w="480"/>
        <w:gridCol w:w="443"/>
        <w:gridCol w:w="420"/>
        <w:gridCol w:w="510"/>
        <w:gridCol w:w="548"/>
        <w:gridCol w:w="390"/>
        <w:gridCol w:w="555"/>
        <w:gridCol w:w="534"/>
        <w:gridCol w:w="390"/>
        <w:gridCol w:w="585"/>
        <w:gridCol w:w="504"/>
        <w:gridCol w:w="420"/>
        <w:gridCol w:w="525"/>
        <w:gridCol w:w="534"/>
        <w:gridCol w:w="465"/>
        <w:gridCol w:w="525"/>
        <w:gridCol w:w="489"/>
        <w:gridCol w:w="480"/>
        <w:gridCol w:w="465"/>
        <w:gridCol w:w="534"/>
        <w:gridCol w:w="390"/>
        <w:gridCol w:w="540"/>
        <w:gridCol w:w="549"/>
      </w:tblGrid>
      <w:tr w:rsidR="009B32C1" w:rsidTr="009B32C1">
        <w:tc>
          <w:tcPr>
            <w:tcW w:w="675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Предлагаемые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формы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работы</w:t>
            </w:r>
          </w:p>
        </w:tc>
        <w:tc>
          <w:tcPr>
            <w:tcW w:w="11830" w:type="dxa"/>
            <w:gridSpan w:val="24"/>
          </w:tcPr>
          <w:p w:rsidR="009B32C1" w:rsidRPr="009B32C1" w:rsidRDefault="009B32C1" w:rsidP="009B32C1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Отметка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о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голосовании</w:t>
            </w:r>
          </w:p>
        </w:tc>
      </w:tr>
      <w:tr w:rsidR="009B32C1" w:rsidTr="009B32C1">
        <w:tc>
          <w:tcPr>
            <w:tcW w:w="675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rFonts w:ascii="Baskerville Old Face" w:hAnsi="Baskerville Old Face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9B32C1">
              <w:rPr>
                <w:sz w:val="28"/>
                <w:szCs w:val="28"/>
              </w:rPr>
              <w:t>Общее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родительское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собрание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не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реже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1 </w:t>
            </w:r>
            <w:r w:rsidRPr="009B32C1">
              <w:rPr>
                <w:sz w:val="28"/>
                <w:szCs w:val="28"/>
              </w:rPr>
              <w:t>раза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в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555" w:type="dxa"/>
            <w:tcBorders>
              <w:righ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1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8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5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8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0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9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4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9" w:type="dxa"/>
            <w:tcBorders>
              <w:left w:val="double" w:sz="4" w:space="0" w:color="auto"/>
            </w:tcBorders>
          </w:tcPr>
          <w:p w:rsidR="009B32C1" w:rsidRDefault="009B32C1" w:rsidP="009B32C1"/>
        </w:tc>
      </w:tr>
      <w:tr w:rsidR="009B32C1" w:rsidTr="009B32C1">
        <w:tc>
          <w:tcPr>
            <w:tcW w:w="675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Совместные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с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детьми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социальные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акции</w:t>
            </w:r>
          </w:p>
        </w:tc>
        <w:tc>
          <w:tcPr>
            <w:tcW w:w="555" w:type="dxa"/>
            <w:tcBorders>
              <w:righ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1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8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5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8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0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9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4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9" w:type="dxa"/>
            <w:tcBorders>
              <w:left w:val="double" w:sz="4" w:space="0" w:color="auto"/>
            </w:tcBorders>
          </w:tcPr>
          <w:p w:rsidR="009B32C1" w:rsidRDefault="009B32C1" w:rsidP="009B32C1"/>
        </w:tc>
      </w:tr>
      <w:tr w:rsidR="009B32C1" w:rsidTr="009B32C1">
        <w:tc>
          <w:tcPr>
            <w:tcW w:w="675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rFonts w:ascii="Baskerville Old Face" w:hAnsi="Baskerville Old Face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Семинары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>-</w:t>
            </w:r>
            <w:r w:rsidRPr="009B32C1">
              <w:rPr>
                <w:sz w:val="28"/>
                <w:szCs w:val="28"/>
              </w:rPr>
              <w:t>практикумы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для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родителей</w:t>
            </w:r>
          </w:p>
        </w:tc>
        <w:tc>
          <w:tcPr>
            <w:tcW w:w="555" w:type="dxa"/>
            <w:tcBorders>
              <w:righ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1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8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5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8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0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9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4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9" w:type="dxa"/>
            <w:tcBorders>
              <w:left w:val="double" w:sz="4" w:space="0" w:color="auto"/>
            </w:tcBorders>
          </w:tcPr>
          <w:p w:rsidR="009B32C1" w:rsidRDefault="009B32C1" w:rsidP="009B32C1"/>
        </w:tc>
      </w:tr>
      <w:tr w:rsidR="009B32C1" w:rsidTr="009B32C1">
        <w:tc>
          <w:tcPr>
            <w:tcW w:w="675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rFonts w:ascii="Baskerville Old Face" w:hAnsi="Baskerville Old Face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B32C1">
              <w:rPr>
                <w:sz w:val="28"/>
                <w:szCs w:val="28"/>
              </w:rPr>
              <w:t>Родительский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клуб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(</w:t>
            </w:r>
            <w:r w:rsidRPr="009B32C1">
              <w:rPr>
                <w:sz w:val="28"/>
                <w:szCs w:val="28"/>
              </w:rPr>
              <w:t>совместно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с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B32C1">
              <w:rPr>
                <w:sz w:val="28"/>
                <w:szCs w:val="28"/>
              </w:rPr>
              <w:t>педагогами</w:t>
            </w:r>
            <w:r w:rsidRPr="009B32C1">
              <w:rPr>
                <w:rFonts w:ascii="Baskerville Old Face" w:hAnsi="Baskerville Old Face"/>
                <w:sz w:val="28"/>
                <w:szCs w:val="28"/>
              </w:rPr>
              <w:t>)</w:t>
            </w:r>
          </w:p>
        </w:tc>
        <w:tc>
          <w:tcPr>
            <w:tcW w:w="555" w:type="dxa"/>
            <w:tcBorders>
              <w:righ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</w:tcPr>
          <w:p w:rsidR="009B32C1" w:rsidRPr="009B32C1" w:rsidRDefault="009B32C1" w:rsidP="009B32C1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1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8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5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8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0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2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2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9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48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465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34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390" w:type="dxa"/>
            <w:tcBorders>
              <w:right w:val="double" w:sz="4" w:space="0" w:color="auto"/>
            </w:tcBorders>
          </w:tcPr>
          <w:p w:rsidR="009B32C1" w:rsidRDefault="009B32C1" w:rsidP="009B32C1"/>
        </w:tc>
        <w:tc>
          <w:tcPr>
            <w:tcW w:w="540" w:type="dxa"/>
            <w:tcBorders>
              <w:left w:val="double" w:sz="4" w:space="0" w:color="auto"/>
            </w:tcBorders>
          </w:tcPr>
          <w:p w:rsidR="009B32C1" w:rsidRDefault="009B32C1" w:rsidP="009B32C1"/>
        </w:tc>
        <w:tc>
          <w:tcPr>
            <w:tcW w:w="549" w:type="dxa"/>
            <w:tcBorders>
              <w:left w:val="double" w:sz="4" w:space="0" w:color="auto"/>
            </w:tcBorders>
          </w:tcPr>
          <w:p w:rsidR="009B32C1" w:rsidRDefault="009B32C1" w:rsidP="009B32C1"/>
        </w:tc>
      </w:tr>
    </w:tbl>
    <w:p w:rsidR="00DC6829" w:rsidRPr="009B32C1" w:rsidRDefault="00CD5E54" w:rsidP="009B32C1">
      <w:pPr>
        <w:spacing w:after="0"/>
        <w:ind w:left="360"/>
        <w:jc w:val="center"/>
        <w:rPr>
          <w:b/>
          <w:color w:val="1F497D" w:themeColor="text2"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-    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не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 </w:t>
      </w:r>
      <w:r w:rsidR="00DC6829" w:rsidRPr="009B32C1">
        <w:rPr>
          <w:b/>
          <w:color w:val="1F497D" w:themeColor="text2"/>
          <w:sz w:val="32"/>
          <w:szCs w:val="32"/>
        </w:rPr>
        <w:t>согласен</w:t>
      </w:r>
      <w:r w:rsidR="00DC6829" w:rsidRPr="009B32C1">
        <w:rPr>
          <w:rFonts w:ascii="Baskerville Old Face" w:hAnsi="Baskerville Old Face"/>
          <w:b/>
          <w:color w:val="1F497D" w:themeColor="text2"/>
          <w:sz w:val="32"/>
          <w:szCs w:val="32"/>
        </w:rPr>
        <w:t xml:space="preserve">, </w:t>
      </w:r>
      <w:r w:rsidR="00DC6829" w:rsidRPr="009B32C1">
        <w:rPr>
          <w:b/>
          <w:color w:val="1F497D" w:themeColor="text2"/>
          <w:sz w:val="32"/>
          <w:szCs w:val="32"/>
        </w:rPr>
        <w:t>неэффективно</w:t>
      </w:r>
    </w:p>
    <w:p w:rsidR="00DC6829" w:rsidRDefault="00DC6829"/>
    <w:p w:rsidR="00DC6829" w:rsidRDefault="00DC6829"/>
    <w:sectPr w:rsidR="00DC6829" w:rsidSect="009B32C1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C04"/>
    <w:multiLevelType w:val="hybridMultilevel"/>
    <w:tmpl w:val="92BE2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38F"/>
    <w:rsid w:val="002A4A41"/>
    <w:rsid w:val="0039638F"/>
    <w:rsid w:val="009B32C1"/>
    <w:rsid w:val="00CD5E54"/>
    <w:rsid w:val="00D9737E"/>
    <w:rsid w:val="00DC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2020-09-27T11:22:00Z</dcterms:created>
  <dcterms:modified xsi:type="dcterms:W3CDTF">2020-09-27T13:26:00Z</dcterms:modified>
</cp:coreProperties>
</file>