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15" w:rsidRDefault="00FE7015" w:rsidP="00FE7015">
      <w:pPr>
        <w:pStyle w:val="a3"/>
        <w:jc w:val="center"/>
        <w:rPr>
          <w:rStyle w:val="a4"/>
          <w:color w:val="000000"/>
          <w:sz w:val="27"/>
          <w:szCs w:val="27"/>
        </w:rPr>
      </w:pPr>
      <w:bookmarkStart w:id="0" w:name="_GoBack"/>
      <w:r>
        <w:rPr>
          <w:rStyle w:val="a4"/>
          <w:color w:val="000000"/>
          <w:sz w:val="27"/>
          <w:szCs w:val="27"/>
        </w:rPr>
        <w:t>Дидактическое пособие «Сенсорный куб»</w:t>
      </w:r>
    </w:p>
    <w:bookmarkEnd w:id="0"/>
    <w:p w:rsidR="00E50F61" w:rsidRDefault="00E50F61" w:rsidP="00E50F61">
      <w:pPr>
        <w:pStyle w:val="a3"/>
        <w:rPr>
          <w:color w:val="000000"/>
          <w:sz w:val="27"/>
          <w:szCs w:val="27"/>
        </w:rPr>
      </w:pPr>
      <w:proofErr w:type="spellStart"/>
      <w:r>
        <w:rPr>
          <w:rStyle w:val="a4"/>
          <w:color w:val="000000"/>
          <w:sz w:val="27"/>
          <w:szCs w:val="27"/>
        </w:rPr>
        <w:t>Сенсомоторика</w:t>
      </w:r>
      <w:proofErr w:type="spellEnd"/>
      <w:r>
        <w:rPr>
          <w:color w:val="000000"/>
          <w:sz w:val="27"/>
          <w:szCs w:val="27"/>
        </w:rPr>
        <w:t xml:space="preserve"> – это </w:t>
      </w:r>
      <w:proofErr w:type="spellStart"/>
      <w:r>
        <w:rPr>
          <w:color w:val="000000"/>
          <w:sz w:val="27"/>
          <w:szCs w:val="27"/>
        </w:rPr>
        <w:t>взаимокоординация</w:t>
      </w:r>
      <w:proofErr w:type="spellEnd"/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сенсорных</w:t>
      </w:r>
      <w:r>
        <w:rPr>
          <w:color w:val="000000"/>
          <w:sz w:val="27"/>
          <w:szCs w:val="27"/>
        </w:rPr>
        <w:t> и моторных компонентов деятельности.</w:t>
      </w:r>
    </w:p>
    <w:p w:rsidR="00E50F61" w:rsidRDefault="00E50F61" w:rsidP="00E50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 </w:t>
      </w:r>
      <w:r>
        <w:rPr>
          <w:rStyle w:val="a4"/>
          <w:color w:val="000000"/>
          <w:sz w:val="27"/>
          <w:szCs w:val="27"/>
        </w:rPr>
        <w:t>сенсомоторного развития</w:t>
      </w:r>
      <w:proofErr w:type="gramStart"/>
      <w:r>
        <w:rPr>
          <w:color w:val="000000"/>
          <w:sz w:val="27"/>
          <w:szCs w:val="27"/>
        </w:rPr>
        <w:t> :</w:t>
      </w:r>
      <w:proofErr w:type="gramEnd"/>
    </w:p>
    <w:p w:rsidR="00E50F61" w:rsidRDefault="00E50F61" w:rsidP="00E50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обеспечение условий для </w:t>
      </w:r>
      <w:r>
        <w:rPr>
          <w:rStyle w:val="a4"/>
          <w:color w:val="000000"/>
          <w:sz w:val="27"/>
          <w:szCs w:val="27"/>
        </w:rPr>
        <w:t>развития сенсомоторных способностей детей</w:t>
      </w:r>
      <w:r>
        <w:rPr>
          <w:color w:val="000000"/>
          <w:sz w:val="27"/>
          <w:szCs w:val="27"/>
        </w:rPr>
        <w:t>.</w:t>
      </w:r>
    </w:p>
    <w:p w:rsidR="00E50F61" w:rsidRDefault="00E50F61" w:rsidP="00E50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 </w:t>
      </w:r>
      <w:r>
        <w:rPr>
          <w:rStyle w:val="a4"/>
          <w:color w:val="000000"/>
          <w:sz w:val="27"/>
          <w:szCs w:val="27"/>
        </w:rPr>
        <w:t>сенсомоторного развития</w:t>
      </w:r>
      <w:proofErr w:type="gramStart"/>
      <w:r>
        <w:rPr>
          <w:color w:val="000000"/>
          <w:sz w:val="27"/>
          <w:szCs w:val="27"/>
        </w:rPr>
        <w:t> :</w:t>
      </w:r>
      <w:proofErr w:type="gramEnd"/>
    </w:p>
    <w:p w:rsidR="00E50F61" w:rsidRDefault="00E50F61" w:rsidP="00E50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</w:t>
      </w:r>
      <w:r>
        <w:rPr>
          <w:rStyle w:val="a4"/>
          <w:color w:val="000000"/>
          <w:sz w:val="27"/>
          <w:szCs w:val="27"/>
        </w:rPr>
        <w:t>развивать мелкую моторику</w:t>
      </w:r>
      <w:r>
        <w:rPr>
          <w:color w:val="000000"/>
          <w:sz w:val="27"/>
          <w:szCs w:val="27"/>
        </w:rPr>
        <w:t>;</w:t>
      </w:r>
    </w:p>
    <w:p w:rsidR="00E50F61" w:rsidRDefault="00E50F61" w:rsidP="00E50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</w:t>
      </w:r>
      <w:r>
        <w:rPr>
          <w:rStyle w:val="a4"/>
          <w:color w:val="000000"/>
          <w:sz w:val="27"/>
          <w:szCs w:val="27"/>
        </w:rPr>
        <w:t>развивать</w:t>
      </w:r>
      <w:r>
        <w:rPr>
          <w:color w:val="000000"/>
          <w:sz w:val="27"/>
          <w:szCs w:val="27"/>
        </w:rPr>
        <w:t> координацию движений кистей рук;</w:t>
      </w:r>
    </w:p>
    <w:p w:rsidR="00E50F61" w:rsidRDefault="00E50F61" w:rsidP="00E50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формировать представления о цвете, форме, величине предметов, положения их в пространстве;</w:t>
      </w:r>
    </w:p>
    <w:p w:rsidR="00E50F61" w:rsidRDefault="00E50F61" w:rsidP="00E50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активизировать </w:t>
      </w:r>
      <w:r>
        <w:rPr>
          <w:rStyle w:val="a4"/>
          <w:color w:val="000000"/>
          <w:sz w:val="27"/>
          <w:szCs w:val="27"/>
        </w:rPr>
        <w:t>сенсорное восприятие</w:t>
      </w:r>
      <w:r>
        <w:rPr>
          <w:color w:val="000000"/>
          <w:sz w:val="27"/>
          <w:szCs w:val="27"/>
        </w:rPr>
        <w:t>, стимулируя слух, зрение, осязание и др.</w:t>
      </w:r>
    </w:p>
    <w:p w:rsidR="00E50F61" w:rsidRDefault="00E50F61" w:rsidP="00E50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Выдающиеся ученые в области дошкольной педагогики (Ф. </w:t>
      </w:r>
      <w:proofErr w:type="spellStart"/>
      <w:r>
        <w:rPr>
          <w:color w:val="000000"/>
          <w:sz w:val="27"/>
          <w:szCs w:val="27"/>
        </w:rPr>
        <w:t>Фребель</w:t>
      </w:r>
      <w:proofErr w:type="spellEnd"/>
      <w:r>
        <w:rPr>
          <w:color w:val="000000"/>
          <w:sz w:val="27"/>
          <w:szCs w:val="27"/>
        </w:rPr>
        <w:t xml:space="preserve">, М. </w:t>
      </w:r>
      <w:proofErr w:type="spellStart"/>
      <w:r>
        <w:rPr>
          <w:color w:val="000000"/>
          <w:sz w:val="27"/>
          <w:szCs w:val="27"/>
        </w:rPr>
        <w:t>Монтессори</w:t>
      </w:r>
      <w:proofErr w:type="spellEnd"/>
      <w:r>
        <w:rPr>
          <w:color w:val="000000"/>
          <w:sz w:val="27"/>
          <w:szCs w:val="27"/>
        </w:rPr>
        <w:t>, Е. И. Тихеева, А. В. Запорожец, А. П. Усова) справедливо считали, что именно дошкольный возраст наиболее благоприятен для совершенствования деятельности органов чувств, накопления представлений об окружающем мире. Игры и упражнения на </w:t>
      </w:r>
      <w:r>
        <w:rPr>
          <w:rStyle w:val="a4"/>
          <w:color w:val="000000"/>
          <w:sz w:val="27"/>
          <w:szCs w:val="27"/>
        </w:rPr>
        <w:t>развитие</w:t>
      </w:r>
      <w:r>
        <w:rPr>
          <w:color w:val="000000"/>
          <w:sz w:val="27"/>
          <w:szCs w:val="27"/>
        </w:rPr>
        <w:t> мелкой моторики стимулируют </w:t>
      </w:r>
      <w:r>
        <w:rPr>
          <w:rStyle w:val="a4"/>
          <w:color w:val="000000"/>
          <w:sz w:val="27"/>
          <w:szCs w:val="27"/>
        </w:rPr>
        <w:t>развитие речи детей</w:t>
      </w:r>
      <w:r>
        <w:rPr>
          <w:color w:val="000000"/>
          <w:sz w:val="27"/>
          <w:szCs w:val="27"/>
        </w:rPr>
        <w:t> и обеспечивают их полноценное интеллектуальное </w:t>
      </w:r>
      <w:r>
        <w:rPr>
          <w:rStyle w:val="a4"/>
          <w:color w:val="000000"/>
          <w:sz w:val="27"/>
          <w:szCs w:val="27"/>
        </w:rPr>
        <w:t>развитие</w:t>
      </w:r>
      <w:r>
        <w:rPr>
          <w:color w:val="000000"/>
          <w:sz w:val="27"/>
          <w:szCs w:val="27"/>
        </w:rPr>
        <w:t>.</w:t>
      </w:r>
    </w:p>
    <w:p w:rsidR="00E50F61" w:rsidRDefault="00E50F61" w:rsidP="00E50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Другими словами, </w:t>
      </w:r>
      <w:proofErr w:type="spellStart"/>
      <w:r>
        <w:rPr>
          <w:rStyle w:val="a4"/>
          <w:color w:val="000000"/>
          <w:sz w:val="27"/>
          <w:szCs w:val="27"/>
        </w:rPr>
        <w:t>Сенсомоторика</w:t>
      </w:r>
      <w:proofErr w:type="spellEnd"/>
      <w:r>
        <w:rPr>
          <w:color w:val="000000"/>
          <w:sz w:val="27"/>
          <w:szCs w:val="27"/>
        </w:rPr>
        <w:t>, с одной стороны, составляет фундамент общего умственного </w:t>
      </w:r>
      <w:r>
        <w:rPr>
          <w:rStyle w:val="a4"/>
          <w:color w:val="000000"/>
          <w:sz w:val="27"/>
          <w:szCs w:val="27"/>
        </w:rPr>
        <w:t>развития ребёнка</w:t>
      </w:r>
      <w:r>
        <w:rPr>
          <w:color w:val="000000"/>
          <w:sz w:val="27"/>
          <w:szCs w:val="27"/>
        </w:rPr>
        <w:t>, с другой – имеет самостоятельное значение для многих видов продуктивной и трудовой деятельности его в дальнейшей жизни.</w:t>
      </w:r>
    </w:p>
    <w:p w:rsidR="00E50F61" w:rsidRDefault="00E50F61" w:rsidP="00E50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 xml:space="preserve">Основной принцип метода выдающегося итальянского педагога Марии </w:t>
      </w:r>
      <w:proofErr w:type="spellStart"/>
      <w:r>
        <w:rPr>
          <w:color w:val="000000"/>
          <w:sz w:val="27"/>
          <w:szCs w:val="27"/>
          <w:u w:val="single"/>
        </w:rPr>
        <w:t>Монтессори</w:t>
      </w:r>
      <w:proofErr w:type="spellEnd"/>
      <w:r>
        <w:rPr>
          <w:color w:val="000000"/>
          <w:sz w:val="27"/>
          <w:szCs w:val="27"/>
        </w:rPr>
        <w:t>: </w:t>
      </w:r>
      <w:r>
        <w:rPr>
          <w:i/>
          <w:iCs/>
          <w:color w:val="000000"/>
          <w:sz w:val="27"/>
          <w:szCs w:val="27"/>
        </w:rPr>
        <w:t>«Помоги мне это сделать самому»</w:t>
      </w:r>
      <w:r>
        <w:rPr>
          <w:color w:val="000000"/>
          <w:sz w:val="27"/>
          <w:szCs w:val="27"/>
        </w:rPr>
        <w:t> – и именно его я использую при изготовлении игр для </w:t>
      </w:r>
      <w:r>
        <w:rPr>
          <w:rStyle w:val="a4"/>
          <w:color w:val="000000"/>
          <w:sz w:val="27"/>
          <w:szCs w:val="27"/>
        </w:rPr>
        <w:t>детей</w:t>
      </w:r>
      <w:r>
        <w:rPr>
          <w:color w:val="000000"/>
          <w:sz w:val="27"/>
          <w:szCs w:val="27"/>
        </w:rPr>
        <w:t>, в том числе и своего </w:t>
      </w:r>
      <w:r>
        <w:rPr>
          <w:rStyle w:val="a4"/>
          <w:color w:val="000000"/>
          <w:sz w:val="27"/>
          <w:szCs w:val="27"/>
        </w:rPr>
        <w:t>Сенсорного куба</w:t>
      </w:r>
      <w:r>
        <w:rPr>
          <w:color w:val="000000"/>
          <w:sz w:val="27"/>
          <w:szCs w:val="27"/>
        </w:rPr>
        <w:t>.</w:t>
      </w:r>
    </w:p>
    <w:p w:rsidR="00E50F61" w:rsidRDefault="00E50F61" w:rsidP="00E50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М. </w:t>
      </w:r>
      <w:proofErr w:type="spellStart"/>
      <w:r>
        <w:rPr>
          <w:color w:val="000000"/>
          <w:sz w:val="27"/>
          <w:szCs w:val="27"/>
        </w:rPr>
        <w:t>Монтессори</w:t>
      </w:r>
      <w:proofErr w:type="spellEnd"/>
      <w:r>
        <w:rPr>
          <w:color w:val="000000"/>
          <w:sz w:val="27"/>
          <w:szCs w:val="27"/>
        </w:rPr>
        <w:t xml:space="preserve"> называла свою педагогику системой раскрытия человеческого потенциала в свободной и самостоятельной деятельности ребенка в специально подготовленной взрослыми </w:t>
      </w:r>
      <w:r>
        <w:rPr>
          <w:rStyle w:val="a4"/>
          <w:color w:val="000000"/>
          <w:sz w:val="27"/>
          <w:szCs w:val="27"/>
        </w:rPr>
        <w:t>развивающей среде</w:t>
      </w:r>
      <w:r>
        <w:rPr>
          <w:color w:val="000000"/>
          <w:sz w:val="27"/>
          <w:szCs w:val="27"/>
        </w:rPr>
        <w:t>.</w:t>
      </w:r>
    </w:p>
    <w:p w:rsidR="00E50F61" w:rsidRDefault="00E50F61" w:rsidP="00E50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в свете внедрения ФГОС ДО весьма и весьма актуально.</w:t>
      </w:r>
    </w:p>
    <w:p w:rsidR="00E50F61" w:rsidRDefault="00E50F61" w:rsidP="00E50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задумалась, как же я могу раскрыть потенциал своих воспитанников в их самостоятельной деятельности? Как наилучшим образом подготовить для этого </w:t>
      </w:r>
      <w:r>
        <w:rPr>
          <w:rStyle w:val="a4"/>
          <w:color w:val="000000"/>
          <w:sz w:val="27"/>
          <w:szCs w:val="27"/>
        </w:rPr>
        <w:t>развивающую</w:t>
      </w:r>
      <w:r>
        <w:rPr>
          <w:color w:val="000000"/>
          <w:sz w:val="27"/>
          <w:szCs w:val="27"/>
        </w:rPr>
        <w:t> среду в своей группе?</w:t>
      </w:r>
    </w:p>
    <w:p w:rsidR="00E50F61" w:rsidRDefault="00E50F61" w:rsidP="00E50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Ведь моя задача, как педагога – помочь ребенку организовать свою деятельность на актуальном для него уровне, стимулировать его к самовоспитанию, самообучению, </w:t>
      </w:r>
      <w:r>
        <w:rPr>
          <w:rStyle w:val="a4"/>
          <w:color w:val="000000"/>
          <w:sz w:val="27"/>
          <w:szCs w:val="27"/>
        </w:rPr>
        <w:t>саморазвитию</w:t>
      </w:r>
      <w:r>
        <w:rPr>
          <w:color w:val="000000"/>
          <w:sz w:val="27"/>
          <w:szCs w:val="27"/>
        </w:rPr>
        <w:t>, учитывая индивидуальность каждого ребенка.</w:t>
      </w:r>
    </w:p>
    <w:p w:rsidR="00E50F61" w:rsidRDefault="00E50F61" w:rsidP="00E50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Для себя я выделила несколько факторов</w:t>
      </w:r>
      <w:r>
        <w:rPr>
          <w:color w:val="000000"/>
          <w:sz w:val="27"/>
          <w:szCs w:val="27"/>
        </w:rPr>
        <w:t>: подготовительная среда и притягательный характер материалов, с которыми работает ребенок.</w:t>
      </w:r>
    </w:p>
    <w:p w:rsidR="00E50F61" w:rsidRDefault="00E50F61" w:rsidP="00E50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Свободный доступ ко всем предметам. Размеры и вес материалов должны быть подходящими для </w:t>
      </w:r>
      <w:r>
        <w:rPr>
          <w:rStyle w:val="a4"/>
          <w:color w:val="000000"/>
          <w:sz w:val="27"/>
          <w:szCs w:val="27"/>
        </w:rPr>
        <w:t>детей</w:t>
      </w:r>
      <w:r>
        <w:rPr>
          <w:color w:val="000000"/>
          <w:sz w:val="27"/>
          <w:szCs w:val="27"/>
        </w:rPr>
        <w:t>.</w:t>
      </w:r>
    </w:p>
    <w:p w:rsidR="00E50F61" w:rsidRDefault="00E50F61" w:rsidP="00E50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Нужно показать ребенку, как надо обращаться с каждым материалом, с каждой вещью и обязательно дать ему возможность самому поупражняться.</w:t>
      </w:r>
    </w:p>
    <w:p w:rsidR="00E50F61" w:rsidRDefault="00E50F61" w:rsidP="00E50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Еще один важный аспект – самостоятельный выбор материала для игр. Умение самостоятельно делать выбор, принимать </w:t>
      </w:r>
      <w:r>
        <w:rPr>
          <w:rStyle w:val="a4"/>
          <w:color w:val="000000"/>
          <w:sz w:val="27"/>
          <w:szCs w:val="27"/>
        </w:rPr>
        <w:t>решение</w:t>
      </w:r>
      <w:r>
        <w:rPr>
          <w:color w:val="000000"/>
          <w:sz w:val="27"/>
          <w:szCs w:val="27"/>
        </w:rPr>
        <w:t> – одно из важных социальных </w:t>
      </w:r>
      <w:r>
        <w:rPr>
          <w:rStyle w:val="a4"/>
          <w:color w:val="000000"/>
          <w:sz w:val="27"/>
          <w:szCs w:val="27"/>
        </w:rPr>
        <w:t>качеств</w:t>
      </w:r>
      <w:r>
        <w:rPr>
          <w:color w:val="000000"/>
          <w:sz w:val="27"/>
          <w:szCs w:val="27"/>
        </w:rPr>
        <w:t>. Это умение не приходит само собой, а приобретается постепенно путем тренировок.</w:t>
      </w:r>
    </w:p>
    <w:p w:rsidR="00E50F61" w:rsidRDefault="00E50F61" w:rsidP="00E50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чем, педагог не должен вмешивается в работу ребенка, помня о том, что «каждая предоставленная ребенку помощь, не являющаяся необходимой, служит препятствием его </w:t>
      </w:r>
      <w:r>
        <w:rPr>
          <w:rStyle w:val="a4"/>
          <w:color w:val="000000"/>
          <w:sz w:val="27"/>
          <w:szCs w:val="27"/>
        </w:rPr>
        <w:t>развитию</w:t>
      </w:r>
      <w:r>
        <w:rPr>
          <w:color w:val="000000"/>
          <w:sz w:val="27"/>
          <w:szCs w:val="27"/>
        </w:rPr>
        <w:t>». Ребенок должен самостоятельно без помощи взрослого научиться делать то, к чему он уже готов в своем </w:t>
      </w:r>
      <w:r>
        <w:rPr>
          <w:rStyle w:val="a4"/>
          <w:color w:val="000000"/>
          <w:sz w:val="27"/>
          <w:szCs w:val="27"/>
        </w:rPr>
        <w:t>развитии</w:t>
      </w:r>
      <w:r>
        <w:rPr>
          <w:color w:val="000000"/>
          <w:sz w:val="27"/>
          <w:szCs w:val="27"/>
        </w:rPr>
        <w:t>. Мы с Вами только создаем для него ситуацию успеха.</w:t>
      </w:r>
    </w:p>
    <w:p w:rsidR="00E50F61" w:rsidRDefault="00E50F61" w:rsidP="00E50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связи со всем выше сказанным, мной была разработана игра</w:t>
      </w:r>
    </w:p>
    <w:p w:rsidR="00E50F61" w:rsidRDefault="00E50F61" w:rsidP="00E50F61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«</w:t>
      </w:r>
      <w:r>
        <w:rPr>
          <w:rStyle w:val="a4"/>
          <w:i/>
          <w:iCs/>
          <w:color w:val="000000"/>
          <w:sz w:val="27"/>
          <w:szCs w:val="27"/>
        </w:rPr>
        <w:t>СЕНСОРНЫЙ КУБ</w:t>
      </w:r>
      <w:r>
        <w:rPr>
          <w:i/>
          <w:iCs/>
          <w:color w:val="000000"/>
          <w:sz w:val="27"/>
          <w:szCs w:val="27"/>
        </w:rPr>
        <w:t>»</w:t>
      </w:r>
    </w:p>
    <w:p w:rsidR="00E50F61" w:rsidRDefault="00E50F61" w:rsidP="00E50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Описание и характеристика</w:t>
      </w:r>
      <w:r>
        <w:rPr>
          <w:color w:val="000000"/>
          <w:sz w:val="27"/>
          <w:szCs w:val="27"/>
        </w:rPr>
        <w:t>:</w:t>
      </w:r>
    </w:p>
    <w:p w:rsidR="00E50F61" w:rsidRDefault="00E50F61" w:rsidP="00E50F61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Пособие</w:t>
      </w:r>
      <w:r>
        <w:rPr>
          <w:color w:val="000000"/>
          <w:sz w:val="27"/>
          <w:szCs w:val="27"/>
        </w:rPr>
        <w:t> представляет собой куб из пяти </w:t>
      </w:r>
      <w:r>
        <w:rPr>
          <w:rStyle w:val="a4"/>
          <w:color w:val="000000"/>
          <w:sz w:val="27"/>
          <w:szCs w:val="27"/>
        </w:rPr>
        <w:t>граней-решеток для раковины</w:t>
      </w:r>
      <w:r>
        <w:rPr>
          <w:color w:val="000000"/>
          <w:sz w:val="27"/>
          <w:szCs w:val="27"/>
        </w:rPr>
        <w:t>, соединенных при помощи шнурков, все грани имеют задания, носящие </w:t>
      </w:r>
      <w:r>
        <w:rPr>
          <w:rStyle w:val="a4"/>
          <w:color w:val="000000"/>
          <w:sz w:val="27"/>
          <w:szCs w:val="27"/>
        </w:rPr>
        <w:t>игровой</w:t>
      </w:r>
      <w:r>
        <w:rPr>
          <w:color w:val="000000"/>
          <w:sz w:val="27"/>
          <w:szCs w:val="27"/>
        </w:rPr>
        <w:t> и обучающий характер.</w:t>
      </w:r>
    </w:p>
    <w:p w:rsidR="00E50F61" w:rsidRDefault="00E50F61" w:rsidP="00E50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бы хотела рассказать об истории появления </w:t>
      </w:r>
      <w:r>
        <w:rPr>
          <w:i/>
          <w:iCs/>
          <w:color w:val="000000"/>
          <w:sz w:val="27"/>
          <w:szCs w:val="27"/>
        </w:rPr>
        <w:t>«</w:t>
      </w:r>
      <w:r>
        <w:rPr>
          <w:rStyle w:val="a4"/>
          <w:i/>
          <w:iCs/>
          <w:color w:val="000000"/>
          <w:sz w:val="27"/>
          <w:szCs w:val="27"/>
        </w:rPr>
        <w:t>Сенсорного куба</w:t>
      </w:r>
      <w:r>
        <w:rPr>
          <w:i/>
          <w:iCs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 в нашей группе. Кстати, тогда он еще так и не назывался. Все мы с Вами постоянно учимся, знакомимся с творческими идеями, с педагогическим опытом других воспитателей. Пытаемся то, что посчитали интересным и нужным на данный момент для </w:t>
      </w:r>
      <w:r>
        <w:rPr>
          <w:rStyle w:val="a4"/>
          <w:color w:val="000000"/>
          <w:sz w:val="27"/>
          <w:szCs w:val="27"/>
        </w:rPr>
        <w:t>развития наших воспитанников</w:t>
      </w:r>
      <w:r>
        <w:rPr>
          <w:color w:val="000000"/>
          <w:sz w:val="27"/>
          <w:szCs w:val="27"/>
        </w:rPr>
        <w:t>, внедрить в своей работе. Вот так и я, на одном из профессиональных сайтов увидела фото подобной </w:t>
      </w:r>
      <w:r>
        <w:rPr>
          <w:rStyle w:val="a4"/>
          <w:color w:val="000000"/>
          <w:sz w:val="27"/>
          <w:szCs w:val="27"/>
        </w:rPr>
        <w:t>дидактической игры</w:t>
      </w:r>
      <w:r>
        <w:rPr>
          <w:color w:val="000000"/>
          <w:sz w:val="27"/>
          <w:szCs w:val="27"/>
        </w:rPr>
        <w:t>. По сути, это был тренажер для овладения детьми умения заплетать косички, </w:t>
      </w:r>
      <w:r>
        <w:rPr>
          <w:rStyle w:val="a4"/>
          <w:color w:val="000000"/>
          <w:sz w:val="27"/>
          <w:szCs w:val="27"/>
        </w:rPr>
        <w:t>развивая</w:t>
      </w:r>
      <w:r>
        <w:rPr>
          <w:color w:val="000000"/>
          <w:sz w:val="27"/>
          <w:szCs w:val="27"/>
        </w:rPr>
        <w:t> при этом моторику и закрепляя некоторые </w:t>
      </w:r>
      <w:r>
        <w:rPr>
          <w:rStyle w:val="a4"/>
          <w:color w:val="000000"/>
          <w:sz w:val="27"/>
          <w:szCs w:val="27"/>
        </w:rPr>
        <w:t>сенсорные эталоны</w:t>
      </w:r>
      <w:r>
        <w:rPr>
          <w:color w:val="000000"/>
          <w:sz w:val="27"/>
          <w:szCs w:val="27"/>
        </w:rPr>
        <w:t>.</w:t>
      </w:r>
    </w:p>
    <w:p w:rsidR="00E50F61" w:rsidRDefault="00E50F61" w:rsidP="00E50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Подобные игры я встречала и раньше, но этот вариант мне приглянулся тем, что здесь мои ребята могли играть группой, то есть </w:t>
      </w:r>
      <w:r>
        <w:rPr>
          <w:rStyle w:val="a4"/>
          <w:color w:val="000000"/>
          <w:sz w:val="27"/>
          <w:szCs w:val="27"/>
        </w:rPr>
        <w:t>развивать диалогическую речь</w:t>
      </w:r>
      <w:r>
        <w:rPr>
          <w:color w:val="000000"/>
          <w:sz w:val="27"/>
          <w:szCs w:val="27"/>
        </w:rPr>
        <w:t>, коммуникативные </w:t>
      </w:r>
      <w:r>
        <w:rPr>
          <w:rStyle w:val="a4"/>
          <w:color w:val="000000"/>
          <w:sz w:val="27"/>
          <w:szCs w:val="27"/>
        </w:rPr>
        <w:t>способности</w:t>
      </w:r>
      <w:r>
        <w:rPr>
          <w:color w:val="000000"/>
          <w:sz w:val="27"/>
          <w:szCs w:val="27"/>
        </w:rPr>
        <w:t>.</w:t>
      </w:r>
    </w:p>
    <w:p w:rsidR="00E50F61" w:rsidRDefault="00E50F61" w:rsidP="00E50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И действительно, как Вы видите, дети проявили интерес к совместным играм; при этом общаясь и приучаясь играть рядом, не мешая друг другу, наблюдая за действиями товарищей и подражая им. Плетение и манипуляции с разноцветными шнурами, бантами, лентами очень полюбились как девочкам, так и мальчикам, чему я даже была немного удивлена. Уже через пару недель у нас в группе появились мастерицы, научившиеся заплетать косички своим подружкам</w:t>
      </w:r>
    </w:p>
    <w:p w:rsidR="00EE414A" w:rsidRDefault="00E50F61" w:rsidP="00E50F6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Интерес к Кубу у ребят со временем не пропадал, но он начал трансформироваться в увлечение и другими играми, например, с прищепками, с пуговицами, нарезанными трубочками от коктейля и другими мелкими предметами. Да и навык плетения косичек у девочек вполне закрепился и я, помня о зонах Актуального и Ближайшего </w:t>
      </w:r>
      <w:r>
        <w:rPr>
          <w:rStyle w:val="a4"/>
          <w:color w:val="000000"/>
          <w:sz w:val="27"/>
          <w:szCs w:val="27"/>
        </w:rPr>
        <w:t>развития у детей</w:t>
      </w:r>
      <w:r>
        <w:rPr>
          <w:color w:val="000000"/>
          <w:sz w:val="27"/>
          <w:szCs w:val="27"/>
        </w:rPr>
        <w:t>, решила, что </w:t>
      </w:r>
      <w:r>
        <w:rPr>
          <w:rStyle w:val="a4"/>
          <w:color w:val="000000"/>
          <w:sz w:val="27"/>
          <w:szCs w:val="27"/>
        </w:rPr>
        <w:t>игровые</w:t>
      </w:r>
      <w:r>
        <w:rPr>
          <w:color w:val="000000"/>
          <w:sz w:val="27"/>
          <w:szCs w:val="27"/>
        </w:rPr>
        <w:t> задачи пора разнообразить и усложнить.</w:t>
      </w: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так и появилась идея создания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Сенсорного куба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развитие сенсорного восприятия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совершенствование мелкой моторики рук.</w:t>
      </w: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Пособие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получилось многофункциональным, предусматривающим различные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дидактические игры и упражнения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 кубом могут заниматься одновременно несколько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детей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Куб также может быть демонстрационным.</w:t>
      </w: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Создавалась эта игра на основе следующих принципов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Вызывает у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детей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интерес и желание в нее играть.</w:t>
      </w: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Контакт происходит с помощью органов чувств и движений.</w:t>
      </w: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Дети общаются со сверстниками, учатся устанавливать доброжелательные отношения, взаимодействовать согласно правилам игры.</w:t>
      </w: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 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Совершенствуются все психические процессы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такие как речь, внимание, воображение, память, а также мелкая моторика.</w:t>
      </w: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Формируется дифференцированное восприятие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 предметов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Предполагается последовательное введение в игру новых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сенсорных эталонов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Содержит постепенное усложнение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игровой задачи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50F61" w:rsidRPr="00E50F61" w:rsidRDefault="00E50F61" w:rsidP="00E50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центре куба можно подвесить легкий предмет - это будет являться тренажёром для дыхательной гимнастики.</w:t>
      </w:r>
    </w:p>
    <w:p w:rsidR="00E50F61" w:rsidRPr="00E50F61" w:rsidRDefault="00E50F61" w:rsidP="00E50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помощью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Сенсорного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куба ребенок может реально ощутить такие абстрактные понятия как </w:t>
      </w:r>
      <w:r w:rsidRPr="00E50F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«размер»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E50F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«цвет»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E50F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«форма»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E50F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«величина»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даже </w:t>
      </w:r>
      <w:r w:rsidRPr="00E50F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«вес»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проанализировать и сравнить их.</w:t>
      </w:r>
    </w:p>
    <w:p w:rsidR="00E50F61" w:rsidRPr="00E50F61" w:rsidRDefault="00E50F61" w:rsidP="00E50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Развивается логика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внимание, мелкая моторика, идет закрепление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сенсорного опыта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Происходит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развитие тактильных ощущений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внимания, памяти; 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закрепления понятий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E50F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«длинный – короткий»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E50F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«длиннее-короче»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E50F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«узкий - широкий»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методом сравнения, приложения и наложения.</w:t>
      </w:r>
    </w:p>
    <w:p w:rsidR="00E50F61" w:rsidRPr="00E50F61" w:rsidRDefault="00E50F61" w:rsidP="00E50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Совершенствуется слуховое восприятие.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Развивается фонематический слух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 для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развития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логического воображения; для умения анализировать, работать по схеме, для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развития внимания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памяти, мышления.</w:t>
      </w:r>
    </w:p>
    <w:p w:rsidR="00E50F61" w:rsidRPr="00E50F61" w:rsidRDefault="00E50F61" w:rsidP="00E50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игры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способствуют развитию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тактильной чувствительности, как основы </w:t>
      </w:r>
      <w:r w:rsidRPr="00E50F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«ручного интеллекта»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Идет формирование волевых умений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не отвлекаться от поставленной задачи, доводить ее до завершения, стремиться к получению положительного результата.</w:t>
      </w:r>
    </w:p>
    <w:p w:rsidR="00E50F61" w:rsidRPr="00E50F61" w:rsidRDefault="00E50F61" w:rsidP="00E50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Развивается творчество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зрительное и цветовое восприятие; закрепление понятий </w:t>
      </w:r>
      <w:r w:rsidRPr="00E50F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«вверх-вниз»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E50F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«право-лево»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ориентировка на поверхности и многое другое.</w:t>
      </w: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данное время дети активное осваивают новые игры, которые позволят и дальше совершенствовать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развитие их сенсомоторных качеств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умения работать по схеме.</w:t>
      </w:r>
    </w:p>
    <w:p w:rsidR="00E50F61" w:rsidRPr="00E50F61" w:rsidRDefault="00E50F61" w:rsidP="00E50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Игры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• </w:t>
      </w:r>
      <w:r w:rsidRPr="00E50F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«Сделай по образцу»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Коммуникативные игры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• </w:t>
      </w:r>
      <w:r w:rsidRPr="00E50F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«А что у вас?»</w:t>
      </w:r>
      <w:proofErr w:type="gramStart"/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развития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диалогической речи и активизации пассивного словаря (закрепление понятий, которыми мы редко пользуемся в быту (уже-шире, выше-ниже; тише-громче, длиннее-короче и т. п., для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развития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коммуникабельности и закрепление правил общения.</w:t>
      </w:r>
    </w:p>
    <w:p w:rsidR="00E50F61" w:rsidRPr="00E50F61" w:rsidRDefault="00E50F61" w:rsidP="00E50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Дети взаимодействуют со взрослым и сверстниками;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развивают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умение доводить начатое дело до конца. Даже такое повседневное занятие, как сворачивание лент и бантов после игр с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Сенсорным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кубом совершенствует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развитие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мелкой моторики и содержит соревновательное начало. А какой положительный эмоциональный фон царит при этом!</w:t>
      </w:r>
    </w:p>
    <w:p w:rsidR="00E50F61" w:rsidRPr="00E50F61" w:rsidRDefault="00E50F61" w:rsidP="00E50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мастер-класса, который я провела для своих коллег,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Сенсорный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куб теперь есть и в других группах нашего сада.</w:t>
      </w:r>
    </w:p>
    <w:p w:rsidR="00E50F61" w:rsidRPr="00E50F61" w:rsidRDefault="00E50F61" w:rsidP="00E50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 мной разработана модификация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Сенсорного куба </w:t>
      </w:r>
      <w:r w:rsidRPr="00E50F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(Чудесная коробка)</w:t>
      </w:r>
      <w:proofErr w:type="gramStart"/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развития тактильных ощущений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памяти, речи, навыков классификации.</w:t>
      </w: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Благодаря контакту с окружением и собственным исследованиям, ребенок формирует запас знаний, которыми может оперировать его интеллект.</w:t>
      </w: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 и упражнения по </w:t>
      </w:r>
      <w:proofErr w:type="spellStart"/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сенсомоторике</w:t>
      </w:r>
      <w:proofErr w:type="spellEnd"/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 использованием </w:t>
      </w:r>
      <w:r w:rsidRPr="00E50F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</w:t>
      </w:r>
      <w:r w:rsidRPr="00E50F6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Сенсорного куба</w:t>
      </w:r>
      <w:r w:rsidRPr="00E50F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»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помогают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развитию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моих дошколят во всех образовательных областях </w:t>
      </w:r>
      <w:r w:rsidRPr="00E50F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 соответствии с ФГОС ДО)</w:t>
      </w:r>
      <w:proofErr w:type="gramStart"/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Физическое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развитие</w:t>
      </w:r>
      <w:proofErr w:type="gramStart"/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кисти рук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детей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приобретают хорошую подвижность, гибкость, движения становятся координированными, уверенными, что значительно расширяет круг практической деятельности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детей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Познавательное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развитие</w:t>
      </w:r>
      <w:proofErr w:type="gramStart"/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Сенсорный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куб играет существенную роль в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развитии восприятия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память, внимание; совершенствуется пространственное ориентирование.</w:t>
      </w: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Речевое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развитие</w:t>
      </w:r>
      <w:proofErr w:type="gramStart"/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обогащается активный и пассивный словарь; совершенствуется диалогическая речь.</w:t>
      </w: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Социально-коммуникативное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развитие</w:t>
      </w:r>
      <w:proofErr w:type="gramStart"/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Дети растут </w:t>
      </w:r>
      <w:proofErr w:type="gramStart"/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активными</w:t>
      </w:r>
      <w:proofErr w:type="gramEnd"/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любознательными, приобретают опыт. Им приятно осознавать, что они уже многое могут делать сами, что у них многое получается и это осознание живет у них внутри.</w:t>
      </w:r>
    </w:p>
    <w:p w:rsidR="00E50F61" w:rsidRPr="00E50F61" w:rsidRDefault="00E50F61" w:rsidP="00E50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Художественно-эстетическое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развитие</w:t>
      </w:r>
      <w:proofErr w:type="gramStart"/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развиваются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творческая активность и воображение, зрительное и цветовое восприятие.</w:t>
      </w: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Итак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Игры с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СЕНСОРНЫМ КУБОМ развивают способность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концентрированно работать и планировать свою деятельность, они оказывают помощь социальному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развитию детей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обучению навыкам повседневной деятельности.</w:t>
      </w:r>
    </w:p>
    <w:p w:rsidR="00E50F61" w:rsidRPr="00E50F61" w:rsidRDefault="00E50F61" w:rsidP="00E50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</w:t>
      </w:r>
      <w:proofErr w:type="spellStart"/>
      <w:r w:rsidRPr="00E50F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Cенсорный</w:t>
      </w:r>
      <w:proofErr w:type="spellEnd"/>
      <w:r w:rsidRPr="00E50F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куб»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прост в изготовлении, адаптирован к программе дошкольного образования, многофункционален, занимает мало места, может быть использован как индивидуально, так и в коллективе, но главное, он все время приобретает новые функции, позволяя детям, решать все новые и новые задачи по совершенствованию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сенсомоторного развития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50F61" w:rsidRPr="00E50F61" w:rsidRDefault="00E50F61" w:rsidP="00E50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Идет не просто подготовка к школе, идет подготовка к жизни.</w:t>
      </w: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Надеюсь, что мой скромный опыт заинтересует вас и, применив его в своей работе, вы сможете оценить его пользу для </w:t>
      </w:r>
      <w:r w:rsidRPr="00E50F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развития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тактильной чувствительности, как основы </w:t>
      </w:r>
      <w:r w:rsidRPr="00E50F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«ручного интеллекта»</w:t>
      </w: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Желаю вам, уважаемые коллеги, успехов, новых идей, желания и возможности совершенствовать свое педагогическое мастерство, а главное, чтобы у вас было время для проявления своего творческого потенциала и, конечно же, для своей семьи. Удачи ВСЕМ!</w:t>
      </w: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Спасибо за внимание!</w:t>
      </w:r>
    </w:p>
    <w:p w:rsidR="00E50F61" w:rsidRPr="00E50F61" w:rsidRDefault="00E50F61" w:rsidP="00E50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50F61" w:rsidRPr="00E50F61" w:rsidRDefault="00E50F61" w:rsidP="00E50F61">
      <w:pPr>
        <w:pStyle w:val="a3"/>
        <w:rPr>
          <w:color w:val="000000"/>
          <w:sz w:val="27"/>
          <w:szCs w:val="27"/>
        </w:rPr>
      </w:pPr>
    </w:p>
    <w:sectPr w:rsidR="00E50F61" w:rsidRPr="00E5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40"/>
    <w:rsid w:val="003A0340"/>
    <w:rsid w:val="00E50F61"/>
    <w:rsid w:val="00EE414A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F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1500</Words>
  <Characters>8553</Characters>
  <Application>Microsoft Office Word</Application>
  <DocSecurity>0</DocSecurity>
  <Lines>71</Lines>
  <Paragraphs>20</Paragraphs>
  <ScaleCrop>false</ScaleCrop>
  <Company/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2022-10-21T10:49:00Z</dcterms:created>
  <dcterms:modified xsi:type="dcterms:W3CDTF">2022-10-21T10:49:00Z</dcterms:modified>
</cp:coreProperties>
</file>