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3B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3B5">
        <w:rPr>
          <w:rFonts w:ascii="Times New Roman" w:hAnsi="Times New Roman" w:cs="Times New Roman"/>
          <w:sz w:val="28"/>
          <w:szCs w:val="28"/>
        </w:rPr>
        <w:t>Детский сад № 98 г. Рыбинск</w:t>
      </w: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3B5">
        <w:rPr>
          <w:rFonts w:ascii="Times New Roman" w:hAnsi="Times New Roman" w:cs="Times New Roman"/>
          <w:sz w:val="28"/>
          <w:szCs w:val="28"/>
        </w:rPr>
        <w:t>«Почемучка»</w:t>
      </w: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Default="00080727" w:rsidP="00080727">
      <w:pPr>
        <w:pStyle w:val="c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D43B5">
        <w:rPr>
          <w:sz w:val="32"/>
          <w:szCs w:val="32"/>
        </w:rPr>
        <w:t>Консультация для</w:t>
      </w:r>
      <w:r>
        <w:rPr>
          <w:sz w:val="32"/>
          <w:szCs w:val="32"/>
        </w:rPr>
        <w:t xml:space="preserve"> родителей </w:t>
      </w:r>
    </w:p>
    <w:p w:rsidR="00080727" w:rsidRPr="00080727" w:rsidRDefault="00080727" w:rsidP="00080727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6"/>
          <w:szCs w:val="36"/>
        </w:rPr>
      </w:pPr>
      <w:r w:rsidRPr="00080727">
        <w:rPr>
          <w:sz w:val="36"/>
          <w:szCs w:val="36"/>
        </w:rPr>
        <w:t>«</w:t>
      </w:r>
      <w:r w:rsidRPr="00080727">
        <w:rPr>
          <w:rStyle w:val="a4"/>
          <w:sz w:val="36"/>
          <w:szCs w:val="36"/>
          <w:bdr w:val="none" w:sz="0" w:space="0" w:color="auto" w:frame="1"/>
          <w:shd w:val="clear" w:color="auto" w:fill="FFFFFF"/>
        </w:rPr>
        <w:t>Психологическая готовность ребенка к школе</w:t>
      </w:r>
      <w:r w:rsidRPr="00080727">
        <w:rPr>
          <w:rStyle w:val="c2"/>
          <w:color w:val="000000"/>
          <w:sz w:val="36"/>
          <w:szCs w:val="36"/>
        </w:rPr>
        <w:t>».</w:t>
      </w: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right"/>
        <w:rPr>
          <w:rFonts w:ascii="Times New Roman" w:hAnsi="Times New Roman" w:cs="Times New Roman"/>
          <w:sz w:val="28"/>
          <w:szCs w:val="28"/>
        </w:rPr>
      </w:pPr>
      <w:r w:rsidRPr="009D43B5">
        <w:rPr>
          <w:rFonts w:ascii="Times New Roman" w:hAnsi="Times New Roman" w:cs="Times New Roman"/>
          <w:sz w:val="28"/>
          <w:szCs w:val="28"/>
        </w:rPr>
        <w:t>Воспитатель: Воронина М. В.</w:t>
      </w:r>
    </w:p>
    <w:p w:rsidR="00080727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9D43B5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3B5">
        <w:rPr>
          <w:rFonts w:ascii="Times New Roman" w:hAnsi="Times New Roman" w:cs="Times New Roman"/>
          <w:sz w:val="28"/>
          <w:szCs w:val="28"/>
        </w:rPr>
        <w:t>г. Рыбинск</w:t>
      </w:r>
    </w:p>
    <w:p w:rsidR="0037117F" w:rsidRPr="0056775F" w:rsidRDefault="00495696" w:rsidP="00567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727">
        <w:rPr>
          <w:b/>
          <w:sz w:val="28"/>
          <w:szCs w:val="28"/>
          <w:shd w:val="clear" w:color="auto" w:fill="FFFFFF"/>
        </w:rPr>
        <w:lastRenderedPageBreak/>
        <w:t>Готовность к обучению в школе</w:t>
      </w:r>
      <w:r w:rsidRPr="0056775F">
        <w:rPr>
          <w:sz w:val="28"/>
          <w:szCs w:val="28"/>
          <w:shd w:val="clear" w:color="auto" w:fill="FFFFFF"/>
        </w:rPr>
        <w:t xml:space="preserve"> – важнейший итог воспитания и обучения в дошкольном учреждении и семье. Поступление в школу – переломный момент в жизни ребенка, связанный с изменением привычного распорядка дня, отношений с окружающими, когда центральное место занимает учебная деятельность.</w:t>
      </w:r>
      <w:r w:rsidRPr="0056775F">
        <w:rPr>
          <w:sz w:val="28"/>
          <w:szCs w:val="28"/>
        </w:rPr>
        <w:br/>
      </w:r>
      <w:r w:rsidRPr="0056775F">
        <w:rPr>
          <w:sz w:val="28"/>
          <w:szCs w:val="28"/>
          <w:shd w:val="clear" w:color="auto" w:fill="FFFFFF"/>
        </w:rPr>
        <w:t>Современная школа требует от детей не столько каких-либо знаний и умений, сколько более сложных форм умственной деятельности, большей способности к управлению своим поведением, большей работоспособности. Родителям необходимо знать, что существуют два понятия: педагогическая готовность и психологическая готовность. Под педагогической готовностью к школьному</w:t>
      </w:r>
      <w:r w:rsidR="0037117F" w:rsidRPr="0056775F">
        <w:rPr>
          <w:sz w:val="28"/>
          <w:szCs w:val="28"/>
          <w:shd w:val="clear" w:color="auto" w:fill="FFFFFF"/>
        </w:rPr>
        <w:t xml:space="preserve"> </w:t>
      </w:r>
      <w:r w:rsidRPr="0056775F">
        <w:rPr>
          <w:sz w:val="28"/>
          <w:szCs w:val="28"/>
          <w:shd w:val="clear" w:color="auto" w:fill="FFFFFF"/>
        </w:rPr>
        <w:t>обучению понимаются первоначальные навыки счета, письма и чтения. Родители в основном ориентируются именно на эти параметры готовности к школе, что не совсем правильно. Существуют и другие аспекты, которые нельзя не учитывать.</w:t>
      </w:r>
      <w:r w:rsidRPr="0056775F">
        <w:rPr>
          <w:sz w:val="28"/>
          <w:szCs w:val="28"/>
        </w:rPr>
        <w:br/>
      </w:r>
      <w:r w:rsidRPr="0056775F">
        <w:rPr>
          <w:sz w:val="28"/>
          <w:szCs w:val="28"/>
          <w:shd w:val="clear" w:color="auto" w:fill="FFFFFF"/>
        </w:rPr>
        <w:t>Очень часто бывает так, что ребенок умеет писать, считать, читать, но не умеет долгое время находиться в большом коллективе или не умеет следовать требованиям нового взрослого (педагога). Родители в этом случае недоумевают:</w:t>
      </w:r>
      <w:r w:rsidR="0056775F" w:rsidRPr="0056775F">
        <w:rPr>
          <w:sz w:val="28"/>
          <w:szCs w:val="28"/>
        </w:rPr>
        <w:t xml:space="preserve"> </w:t>
      </w:r>
      <w:r w:rsidRPr="0056775F">
        <w:rPr>
          <w:sz w:val="28"/>
          <w:szCs w:val="28"/>
          <w:shd w:val="clear" w:color="auto" w:fill="FFFFFF"/>
        </w:rPr>
        <w:t>Им казалось, что ребенок пришел в школу подготовленным, а тут вдруг – жалобы учителя. Или через какое-то время ребенок отказывается идти в школу, говоря, что ему там надоело, не нравится, скучно, трудно и т. д. Это другая сторона готовности к школе – психологическая.</w:t>
      </w:r>
      <w:r w:rsidRPr="0056775F">
        <w:rPr>
          <w:sz w:val="28"/>
          <w:szCs w:val="28"/>
        </w:rPr>
        <w:br/>
      </w:r>
      <w:r w:rsidRPr="005677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Психологическая готовность ребенка к школе включает следующие компоненты:</w:t>
      </w:r>
      <w:r w:rsidRPr="0056775F">
        <w:rPr>
          <w:sz w:val="28"/>
          <w:szCs w:val="28"/>
        </w:rPr>
        <w:br/>
      </w:r>
      <w:r w:rsidRPr="0056775F">
        <w:rPr>
          <w:sz w:val="28"/>
          <w:szCs w:val="28"/>
          <w:shd w:val="clear" w:color="auto" w:fill="FFFFFF"/>
        </w:rPr>
        <w:t>1. физическая готовность.</w:t>
      </w:r>
      <w:r w:rsidRPr="0056775F">
        <w:rPr>
          <w:sz w:val="28"/>
          <w:szCs w:val="28"/>
        </w:rPr>
        <w:br/>
      </w:r>
      <w:r w:rsidRPr="0056775F">
        <w:rPr>
          <w:sz w:val="28"/>
          <w:szCs w:val="28"/>
          <w:shd w:val="clear" w:color="auto" w:fill="FFFFFF"/>
        </w:rPr>
        <w:t>2. интеллектуальная готовность.</w:t>
      </w:r>
      <w:r w:rsidRPr="0056775F">
        <w:rPr>
          <w:sz w:val="28"/>
          <w:szCs w:val="28"/>
        </w:rPr>
        <w:br/>
      </w:r>
      <w:r w:rsidRPr="0056775F">
        <w:rPr>
          <w:sz w:val="28"/>
          <w:szCs w:val="28"/>
          <w:shd w:val="clear" w:color="auto" w:fill="FFFFFF"/>
        </w:rPr>
        <w:t>3. социально-личностная.</w:t>
      </w:r>
      <w:r w:rsidRPr="0056775F">
        <w:rPr>
          <w:sz w:val="28"/>
          <w:szCs w:val="28"/>
        </w:rPr>
        <w:br/>
      </w:r>
      <w:r w:rsidRPr="0056775F">
        <w:rPr>
          <w:sz w:val="28"/>
          <w:szCs w:val="28"/>
          <w:shd w:val="clear" w:color="auto" w:fill="FFFFFF"/>
        </w:rPr>
        <w:t>4. мотивационная.</w:t>
      </w:r>
      <w:r w:rsidRPr="0056775F">
        <w:rPr>
          <w:sz w:val="28"/>
          <w:szCs w:val="28"/>
        </w:rPr>
        <w:br/>
      </w:r>
      <w:r w:rsidRPr="005677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Физическая готовность</w:t>
      </w:r>
      <w:r w:rsidRPr="0056775F">
        <w:rPr>
          <w:sz w:val="28"/>
          <w:szCs w:val="28"/>
          <w:shd w:val="clear" w:color="auto" w:fill="FFFFFF"/>
        </w:rPr>
        <w:t xml:space="preserve"> подразумевает зрелость организма, его функциональных систем. Школьное обучение предполагает достаточно большие нагрузки. Поэтому во избежание нежелательных отклонений, появления различного рода заболеваний и определяют этот вид готовности. </w:t>
      </w:r>
    </w:p>
    <w:p w:rsidR="0037117F" w:rsidRPr="0056775F" w:rsidRDefault="00495696" w:rsidP="00567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75F">
        <w:rPr>
          <w:sz w:val="28"/>
          <w:szCs w:val="28"/>
          <w:shd w:val="clear" w:color="auto" w:fill="FFFFFF"/>
        </w:rPr>
        <w:t>Интеллектуальная готовность включает багаж знаний ребенка, наличие у него специальных умений и навыков (умения сравнивать,</w:t>
      </w:r>
      <w:r w:rsidR="0056775F" w:rsidRPr="0056775F">
        <w:rPr>
          <w:sz w:val="28"/>
          <w:szCs w:val="28"/>
        </w:rPr>
        <w:t xml:space="preserve"> </w:t>
      </w:r>
      <w:r w:rsidRPr="0056775F">
        <w:rPr>
          <w:sz w:val="28"/>
          <w:szCs w:val="28"/>
          <w:shd w:val="clear" w:color="auto" w:fill="FFFFFF"/>
        </w:rPr>
        <w:t>обобщать, анализировать, классифицировать полученную информацию, иметь достаточно высокий уровень развития второй сигнальной системы, иначе говоря, восприятия речи). Умственные умения могут выражаться и в умении читать, считать. Однако специалисты утверждают, что читающий и даже умеющий писать, ребенок вовсе не обязательно хорошо подготовлен к школе. Гораздо важнее научить</w:t>
      </w:r>
      <w:r w:rsidR="0056775F" w:rsidRPr="0056775F">
        <w:rPr>
          <w:sz w:val="28"/>
          <w:szCs w:val="28"/>
        </w:rPr>
        <w:t xml:space="preserve"> </w:t>
      </w:r>
      <w:r w:rsidRPr="0056775F">
        <w:rPr>
          <w:sz w:val="28"/>
          <w:szCs w:val="28"/>
          <w:shd w:val="clear" w:color="auto" w:fill="FFFFFF"/>
        </w:rPr>
        <w:t>дошкольника грамотному пересказу, умению рассуждать и мыслить логически.</w:t>
      </w:r>
      <w:r w:rsidRPr="0056775F">
        <w:rPr>
          <w:sz w:val="28"/>
          <w:szCs w:val="28"/>
        </w:rPr>
        <w:br/>
      </w:r>
      <w:r w:rsidRPr="005677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Социально-личностная готовность</w:t>
      </w:r>
      <w:r w:rsidRPr="0056775F">
        <w:rPr>
          <w:sz w:val="28"/>
          <w:szCs w:val="28"/>
          <w:shd w:val="clear" w:color="auto" w:fill="FFFFFF"/>
        </w:rPr>
        <w:t>.</w:t>
      </w:r>
      <w:r w:rsidRPr="0056775F">
        <w:rPr>
          <w:sz w:val="28"/>
          <w:szCs w:val="28"/>
        </w:rPr>
        <w:br/>
      </w:r>
      <w:r w:rsidRPr="0056775F">
        <w:rPr>
          <w:sz w:val="28"/>
          <w:szCs w:val="28"/>
          <w:shd w:val="clear" w:color="auto" w:fill="FFFFFF"/>
        </w:rPr>
        <w:t>Под ней понимается настрой ребенка нам работу и сотрудничество с другими людьми, в частности взрослыми, принявшими на себя роль учителей-наставников.</w:t>
      </w:r>
      <w:r w:rsidRPr="0056775F">
        <w:rPr>
          <w:sz w:val="28"/>
          <w:szCs w:val="28"/>
        </w:rPr>
        <w:br/>
      </w:r>
      <w:r w:rsidRPr="0056775F">
        <w:rPr>
          <w:sz w:val="28"/>
          <w:szCs w:val="28"/>
          <w:shd w:val="clear" w:color="auto" w:fill="FFFFFF"/>
        </w:rPr>
        <w:t xml:space="preserve">Имея данный компонент готовности, </w:t>
      </w:r>
      <w:proofErr w:type="gramStart"/>
      <w:r w:rsidRPr="0056775F">
        <w:rPr>
          <w:sz w:val="28"/>
          <w:szCs w:val="28"/>
          <w:shd w:val="clear" w:color="auto" w:fill="FFFFFF"/>
        </w:rPr>
        <w:t>ребенок</w:t>
      </w:r>
      <w:proofErr w:type="gramEnd"/>
      <w:r w:rsidRPr="0056775F">
        <w:rPr>
          <w:sz w:val="28"/>
          <w:szCs w:val="28"/>
          <w:shd w:val="clear" w:color="auto" w:fill="FFFFFF"/>
        </w:rPr>
        <w:t xml:space="preserve"> может быть внимателен на протяжении 30-40 минут, может работать в коллективе. Привыкнув к </w:t>
      </w:r>
      <w:proofErr w:type="gramStart"/>
      <w:r w:rsidRPr="0056775F">
        <w:rPr>
          <w:sz w:val="28"/>
          <w:szCs w:val="28"/>
          <w:shd w:val="clear" w:color="auto" w:fill="FFFFFF"/>
        </w:rPr>
        <w:t>определенным</w:t>
      </w:r>
      <w:proofErr w:type="gramEnd"/>
      <w:r w:rsidRPr="0056775F">
        <w:rPr>
          <w:sz w:val="28"/>
          <w:szCs w:val="28"/>
          <w:shd w:val="clear" w:color="auto" w:fill="FFFFFF"/>
        </w:rPr>
        <w:t xml:space="preserve"> требованиями, манере общения педагогов, дети начинают демонстрировать более высокие и стабильные результаты учения.</w:t>
      </w:r>
      <w:r w:rsidRPr="0056775F">
        <w:rPr>
          <w:sz w:val="28"/>
          <w:szCs w:val="28"/>
        </w:rPr>
        <w:br/>
      </w:r>
      <w:r w:rsidRPr="005677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Мотивационная готовность</w:t>
      </w:r>
      <w:r w:rsidRPr="0056775F">
        <w:rPr>
          <w:sz w:val="28"/>
          <w:szCs w:val="28"/>
          <w:shd w:val="clear" w:color="auto" w:fill="FFFFFF"/>
        </w:rPr>
        <w:t> предполагает обоснованное желание идти в школу. В психологии различают разные мотивы готовности ребенка к школе: игровой, познавательный, социальный. Ребенок с игровым мотивом ("Там много ребят, и можно будет играть с ними") не готов к обучению в школе.</w:t>
      </w:r>
      <w:r w:rsidRPr="0056775F">
        <w:rPr>
          <w:sz w:val="28"/>
          <w:szCs w:val="28"/>
        </w:rPr>
        <w:br/>
      </w:r>
      <w:r w:rsidRPr="005677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Познавательный мотив </w:t>
      </w:r>
      <w:r w:rsidRPr="0056775F">
        <w:rPr>
          <w:sz w:val="28"/>
          <w:szCs w:val="28"/>
          <w:shd w:val="clear" w:color="auto" w:fill="FFFFFF"/>
        </w:rPr>
        <w:t>характеризуются тем, что ребенок хочет узнать что-то новое,</w:t>
      </w:r>
      <w:r w:rsidR="0037117F" w:rsidRPr="0056775F">
        <w:rPr>
          <w:sz w:val="28"/>
          <w:szCs w:val="28"/>
        </w:rPr>
        <w:t xml:space="preserve"> </w:t>
      </w:r>
      <w:r w:rsidRPr="0056775F">
        <w:rPr>
          <w:sz w:val="28"/>
          <w:szCs w:val="28"/>
          <w:shd w:val="clear" w:color="auto" w:fill="FFFFFF"/>
        </w:rPr>
        <w:t>интересное. По мнению специалистов, это наиболее оптимальный мотив, имея который, ребенок будет успешен в первом классе и в период обучения в начальной школе.</w:t>
      </w:r>
      <w:r w:rsidRPr="0056775F">
        <w:rPr>
          <w:sz w:val="28"/>
          <w:szCs w:val="28"/>
        </w:rPr>
        <w:br/>
      </w:r>
      <w:r w:rsidRPr="005677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Социальный мотив</w:t>
      </w:r>
      <w:r w:rsidRPr="0056775F">
        <w:rPr>
          <w:sz w:val="28"/>
          <w:szCs w:val="28"/>
          <w:shd w:val="clear" w:color="auto" w:fill="FFFFFF"/>
        </w:rPr>
        <w:t> характеризуется тем, что ребенок желает приобрести новый</w:t>
      </w:r>
      <w:r w:rsidR="0056775F" w:rsidRPr="0056775F">
        <w:rPr>
          <w:sz w:val="28"/>
          <w:szCs w:val="28"/>
        </w:rPr>
        <w:t xml:space="preserve"> </w:t>
      </w:r>
      <w:r w:rsidRPr="0056775F">
        <w:rPr>
          <w:sz w:val="28"/>
          <w:szCs w:val="28"/>
          <w:shd w:val="clear" w:color="auto" w:fill="FFFFFF"/>
        </w:rPr>
        <w:t xml:space="preserve">социальный статус: стать школьником, иметь портфель, учебники, школьные принадлежности, свое рабочее место. </w:t>
      </w:r>
      <w:r w:rsidRPr="0056775F">
        <w:rPr>
          <w:sz w:val="28"/>
          <w:szCs w:val="28"/>
        </w:rPr>
        <w:br/>
      </w:r>
      <w:r w:rsidR="0037117F" w:rsidRPr="0056775F">
        <w:rPr>
          <w:rStyle w:val="a4"/>
          <w:sz w:val="28"/>
          <w:szCs w:val="28"/>
        </w:rPr>
        <w:t xml:space="preserve">следует обратить внимание при подготовке к </w:t>
      </w:r>
      <w:proofErr w:type="spellStart"/>
      <w:r w:rsidR="0037117F" w:rsidRPr="0056775F">
        <w:rPr>
          <w:rStyle w:val="a4"/>
          <w:sz w:val="28"/>
          <w:szCs w:val="28"/>
        </w:rPr>
        <w:t>школе</w:t>
      </w:r>
      <w:proofErr w:type="gramStart"/>
      <w:r w:rsidR="0037117F" w:rsidRPr="0056775F">
        <w:rPr>
          <w:rStyle w:val="a4"/>
          <w:sz w:val="28"/>
          <w:szCs w:val="28"/>
        </w:rPr>
        <w:t>:</w:t>
      </w:r>
      <w:r w:rsidR="0037117F" w:rsidRPr="0056775F">
        <w:rPr>
          <w:rStyle w:val="a5"/>
          <w:b/>
          <w:bCs/>
          <w:i w:val="0"/>
          <w:sz w:val="28"/>
          <w:szCs w:val="28"/>
        </w:rPr>
        <w:t>Р</w:t>
      </w:r>
      <w:proofErr w:type="gramEnd"/>
      <w:r w:rsidR="0037117F" w:rsidRPr="0056775F">
        <w:rPr>
          <w:rStyle w:val="a5"/>
          <w:b/>
          <w:bCs/>
          <w:i w:val="0"/>
          <w:sz w:val="28"/>
          <w:szCs w:val="28"/>
        </w:rPr>
        <w:t>азвитие</w:t>
      </w:r>
      <w:proofErr w:type="spellEnd"/>
      <w:r w:rsidR="0037117F" w:rsidRPr="0056775F">
        <w:rPr>
          <w:rStyle w:val="a5"/>
          <w:b/>
          <w:bCs/>
          <w:i w:val="0"/>
          <w:sz w:val="28"/>
          <w:szCs w:val="28"/>
        </w:rPr>
        <w:t xml:space="preserve"> самостоятельности</w:t>
      </w:r>
    </w:p>
    <w:p w:rsidR="0037117F" w:rsidRPr="0056775F" w:rsidRDefault="0037117F" w:rsidP="00567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75F">
        <w:rPr>
          <w:rStyle w:val="a5"/>
          <w:i w:val="0"/>
          <w:sz w:val="28"/>
          <w:szCs w:val="28"/>
        </w:rPr>
        <w:t>     - Ребёнок должен уметь ухаживать за собой, самостоятельно раздеваться и одеваться. Очень важно приучить ребёнка к гигиене.</w:t>
      </w:r>
    </w:p>
    <w:p w:rsidR="0037117F" w:rsidRPr="0056775F" w:rsidRDefault="0037117F" w:rsidP="00567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75F">
        <w:rPr>
          <w:rStyle w:val="a5"/>
          <w:i w:val="0"/>
          <w:sz w:val="28"/>
          <w:szCs w:val="28"/>
        </w:rPr>
        <w:t>     - Научите малыша убирать своё рабочее место, бережно относиться к вещам.</w:t>
      </w:r>
    </w:p>
    <w:p w:rsidR="0037117F" w:rsidRPr="0056775F" w:rsidRDefault="0037117F" w:rsidP="00567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75F">
        <w:rPr>
          <w:rStyle w:val="a5"/>
          <w:i w:val="0"/>
          <w:sz w:val="28"/>
          <w:szCs w:val="28"/>
        </w:rPr>
        <w:t>     - Постарайтесь меньше опекать его, дайте ему возможность принимать самостоятельные решения и отвечать за них.</w:t>
      </w:r>
    </w:p>
    <w:p w:rsidR="0037117F" w:rsidRPr="0056775F" w:rsidRDefault="0037117F" w:rsidP="00567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75F">
        <w:rPr>
          <w:rStyle w:val="a5"/>
          <w:i w:val="0"/>
          <w:sz w:val="28"/>
          <w:szCs w:val="28"/>
        </w:rPr>
        <w:t>       - Родители не должны делать то, что дети забыли или не захотели выполнять.</w:t>
      </w:r>
    </w:p>
    <w:p w:rsidR="008F5F64" w:rsidRPr="0056775F" w:rsidRDefault="008F5F64" w:rsidP="0056775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56775F">
        <w:rPr>
          <w:rStyle w:val="a5"/>
          <w:i w:val="0"/>
          <w:sz w:val="28"/>
          <w:szCs w:val="28"/>
        </w:rPr>
        <w:t>М</w:t>
      </w:r>
      <w:r w:rsidR="006B575C" w:rsidRPr="0056775F">
        <w:rPr>
          <w:rStyle w:val="a5"/>
          <w:i w:val="0"/>
          <w:sz w:val="28"/>
          <w:szCs w:val="28"/>
        </w:rPr>
        <w:t>атематика</w:t>
      </w:r>
      <w:proofErr w:type="gramStart"/>
      <w:r w:rsidR="0056775F" w:rsidRPr="0056775F">
        <w:rPr>
          <w:rStyle w:val="a5"/>
          <w:i w:val="0"/>
          <w:sz w:val="28"/>
          <w:szCs w:val="28"/>
        </w:rPr>
        <w:t xml:space="preserve"> </w:t>
      </w:r>
      <w:r w:rsidRPr="0056775F">
        <w:rPr>
          <w:color w:val="000000"/>
          <w:sz w:val="28"/>
          <w:szCs w:val="28"/>
        </w:rPr>
        <w:t>П</w:t>
      </w:r>
      <w:proofErr w:type="gramEnd"/>
      <w:r w:rsidRPr="0056775F">
        <w:rPr>
          <w:color w:val="000000"/>
          <w:sz w:val="28"/>
          <w:szCs w:val="28"/>
        </w:rPr>
        <w:t>ознакомить:</w:t>
      </w:r>
    </w:p>
    <w:p w:rsidR="008F5F64" w:rsidRPr="0056775F" w:rsidRDefault="008F5F64" w:rsidP="00567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75F">
        <w:rPr>
          <w:color w:val="000000"/>
          <w:sz w:val="28"/>
          <w:szCs w:val="28"/>
        </w:rPr>
        <w:t>- с числами от 11 до 20 и новой счетной единицей- десятком;</w:t>
      </w:r>
    </w:p>
    <w:p w:rsidR="0077774A" w:rsidRPr="0056775F" w:rsidRDefault="008F5F64" w:rsidP="00567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75F">
        <w:rPr>
          <w:color w:val="000000"/>
          <w:sz w:val="28"/>
          <w:szCs w:val="28"/>
        </w:rPr>
        <w:t>- решать логические задачи на сравнение, классификацию, установление последовательности событий, анализ и синтез;</w:t>
      </w:r>
    </w:p>
    <w:p w:rsidR="006B575C" w:rsidRPr="0056775F" w:rsidRDefault="006B575C" w:rsidP="0056775F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 w:val="0"/>
          <w:color w:val="000000"/>
          <w:sz w:val="28"/>
          <w:szCs w:val="28"/>
        </w:rPr>
      </w:pPr>
      <w:r w:rsidRPr="0056775F">
        <w:rPr>
          <w:rStyle w:val="a5"/>
          <w:i w:val="0"/>
          <w:sz w:val="28"/>
          <w:szCs w:val="28"/>
        </w:rPr>
        <w:t>грамота</w:t>
      </w:r>
      <w:proofErr w:type="gramStart"/>
      <w:r w:rsidRPr="0056775F">
        <w:rPr>
          <w:rStyle w:val="a5"/>
          <w:i w:val="0"/>
          <w:sz w:val="28"/>
          <w:szCs w:val="28"/>
        </w:rPr>
        <w:t xml:space="preserve"> </w:t>
      </w:r>
      <w:r w:rsidRPr="0056775F">
        <w:rPr>
          <w:sz w:val="28"/>
          <w:szCs w:val="28"/>
          <w:shd w:val="clear" w:color="auto" w:fill="FFFFFF"/>
        </w:rPr>
        <w:t> У</w:t>
      </w:r>
      <w:proofErr w:type="gramEnd"/>
      <w:r w:rsidRPr="0056775F">
        <w:rPr>
          <w:sz w:val="28"/>
          <w:szCs w:val="28"/>
          <w:shd w:val="clear" w:color="auto" w:fill="FFFFFF"/>
        </w:rPr>
        <w:t>чить детей проводить звуковой анализ слов: дифференцировать гласные, твердые и мягкие согласные звуки, применять правила написания гласных букв. </w:t>
      </w:r>
    </w:p>
    <w:p w:rsidR="006B575C" w:rsidRPr="0056775F" w:rsidRDefault="006B575C" w:rsidP="0056775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56775F">
        <w:rPr>
          <w:rStyle w:val="a5"/>
          <w:i w:val="0"/>
          <w:sz w:val="28"/>
          <w:szCs w:val="28"/>
        </w:rPr>
        <w:t xml:space="preserve"> развитие речи</w:t>
      </w:r>
      <w:r w:rsidR="0056775F" w:rsidRPr="0056775F">
        <w:rPr>
          <w:rStyle w:val="a5"/>
          <w:i w:val="0"/>
          <w:sz w:val="28"/>
          <w:szCs w:val="28"/>
        </w:rPr>
        <w:t xml:space="preserve">  </w:t>
      </w:r>
      <w:r w:rsidRPr="0056775F">
        <w:rPr>
          <w:sz w:val="28"/>
          <w:szCs w:val="28"/>
        </w:rPr>
        <w:t>воспитание  звуковой ку</w:t>
      </w:r>
      <w:r w:rsidR="0077774A" w:rsidRPr="0056775F">
        <w:rPr>
          <w:sz w:val="28"/>
          <w:szCs w:val="28"/>
        </w:rPr>
        <w:t>льтуры  речи,  расширять словарный запас</w:t>
      </w:r>
      <w:r w:rsidRPr="0056775F">
        <w:rPr>
          <w:sz w:val="28"/>
          <w:szCs w:val="28"/>
        </w:rPr>
        <w:t xml:space="preserve">,  формирование  грамматического  строя  речи, ее связности при построении развернутого высказывания </w:t>
      </w:r>
    </w:p>
    <w:p w:rsidR="006B575C" w:rsidRPr="006B575C" w:rsidRDefault="006B575C" w:rsidP="0056775F">
      <w:pPr>
        <w:pStyle w:val="a3"/>
        <w:shd w:val="clear" w:color="auto" w:fill="FFFFFF"/>
        <w:spacing w:before="0" w:beforeAutospacing="0" w:after="0" w:afterAutospacing="0"/>
      </w:pPr>
      <w:r w:rsidRPr="006B575C">
        <w:rPr>
          <w:rStyle w:val="a5"/>
        </w:rPr>
        <w:t> </w:t>
      </w:r>
    </w:p>
    <w:p w:rsidR="006B575C" w:rsidRDefault="006B575C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  <w:r w:rsidRPr="006B575C">
        <w:rPr>
          <w:rStyle w:val="a5"/>
        </w:rPr>
        <w:t> </w:t>
      </w: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Default="0056775F" w:rsidP="006B575C">
      <w:pPr>
        <w:pStyle w:val="a3"/>
        <w:shd w:val="clear" w:color="auto" w:fill="FFFFFF"/>
        <w:spacing w:before="77" w:beforeAutospacing="0" w:after="77" w:afterAutospacing="0"/>
        <w:rPr>
          <w:rStyle w:val="a5"/>
        </w:rPr>
      </w:pPr>
    </w:p>
    <w:p w:rsidR="0056775F" w:rsidRPr="006B575C" w:rsidRDefault="0056775F" w:rsidP="006B575C">
      <w:pPr>
        <w:pStyle w:val="a3"/>
        <w:shd w:val="clear" w:color="auto" w:fill="FFFFFF"/>
        <w:spacing w:before="77" w:beforeAutospacing="0" w:after="77" w:afterAutospacing="0"/>
      </w:pPr>
    </w:p>
    <w:p w:rsidR="00332751" w:rsidRPr="006B575C" w:rsidRDefault="00332751" w:rsidP="0037117F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6775F">
        <w:rPr>
          <w:b/>
          <w:bCs/>
          <w:sz w:val="28"/>
          <w:szCs w:val="28"/>
        </w:rPr>
        <w:lastRenderedPageBreak/>
        <w:t>Памятка для родителей: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ЧТО НЕОБХОДИМО ЗНАТЬ И УМЕТЬ РЕБЁНКУ, ПОСТУПАЮЩЕМУ В ШКОЛУ: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1. Своё имя, отчество и фамилию.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2. Свой возраст (желательно дату рождения).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3. Свой домашний адрес.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4. Свой город, его главные достопримечательности.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5. Страну, в которой живёт.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6. Фамилию, имя, отчество родителей, их профессию.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8. Домашних животных и их детёнышей.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9. Диких животных наших лесов, жарких стран, Севера, их повадки, детёнышей.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10.Транспорт наземный, водный, воздушный.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11.Различать одежду, обувь и головные уборы; зимующих и перелётных птиц; овощи, фрукты и ягоды.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12.Знать и уметь рассказывать русские народные сказки.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14.Свободно ориентироваться в пространстве и на листе бумаги (правая - левая сторона, верх- низ и т.д.)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16.Запомнить и назвать 6-10 картинок, слов.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17.Различать гласные и согласные звуки.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18.Разделять слова на слоги по количеству гласных звуков.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 xml:space="preserve">19. </w:t>
      </w:r>
      <w:proofErr w:type="gramStart"/>
      <w:r w:rsidRPr="0056775F">
        <w:rPr>
          <w:sz w:val="28"/>
          <w:szCs w:val="28"/>
        </w:rPr>
        <w:t>Хорошо владеть ножницами (резать полоски, квадраты, круги,</w:t>
      </w:r>
      <w:r w:rsidR="0056775F" w:rsidRPr="0056775F">
        <w:rPr>
          <w:sz w:val="28"/>
          <w:szCs w:val="28"/>
        </w:rPr>
        <w:t xml:space="preserve"> </w:t>
      </w:r>
      <w:r w:rsidRPr="0056775F">
        <w:rPr>
          <w:sz w:val="28"/>
          <w:szCs w:val="28"/>
        </w:rPr>
        <w:t>прямоугольники, треугольники, овалы, вырезать по контуру предмет.)</w:t>
      </w:r>
      <w:proofErr w:type="gramEnd"/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22.Уметь внимательно, не отвлекаясь, слушать (30 – 35 минут).</w:t>
      </w:r>
    </w:p>
    <w:p w:rsidR="00332751" w:rsidRPr="0056775F" w:rsidRDefault="00332751" w:rsidP="005677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775F">
        <w:rPr>
          <w:sz w:val="28"/>
          <w:szCs w:val="28"/>
        </w:rPr>
        <w:t>23.Сохранять стройную, хорошую осанку, особенно в положении сидя.</w:t>
      </w:r>
    </w:p>
    <w:p w:rsidR="000F6656" w:rsidRPr="006B575C" w:rsidRDefault="000F6656" w:rsidP="000F6656">
      <w:pPr>
        <w:pStyle w:val="a3"/>
        <w:shd w:val="clear" w:color="auto" w:fill="FFFFFF"/>
        <w:spacing w:before="77" w:beforeAutospacing="0" w:after="77" w:afterAutospacing="0"/>
      </w:pPr>
    </w:p>
    <w:p w:rsidR="000F6656" w:rsidRPr="006B575C" w:rsidRDefault="000F6656" w:rsidP="000F6656">
      <w:pPr>
        <w:pStyle w:val="a3"/>
        <w:shd w:val="clear" w:color="auto" w:fill="FFFFFF"/>
        <w:spacing w:before="77" w:beforeAutospacing="0" w:after="77" w:afterAutospacing="0"/>
      </w:pPr>
      <w:r w:rsidRPr="006B575C">
        <w:rPr>
          <w:rStyle w:val="a4"/>
        </w:rPr>
        <w:t> </w:t>
      </w:r>
    </w:p>
    <w:p w:rsidR="000F6656" w:rsidRDefault="000F6656" w:rsidP="000F6656">
      <w:pPr>
        <w:pStyle w:val="a3"/>
        <w:shd w:val="clear" w:color="auto" w:fill="FFFFFF"/>
        <w:spacing w:before="77" w:beforeAutospacing="0" w:after="77" w:afterAutospacing="0"/>
        <w:rPr>
          <w:rStyle w:val="a5"/>
          <w:b/>
          <w:bCs/>
        </w:rPr>
      </w:pPr>
    </w:p>
    <w:p w:rsidR="000F6656" w:rsidRPr="006B3D80" w:rsidRDefault="000F6656">
      <w:pPr>
        <w:rPr>
          <w:rFonts w:ascii="Times New Roman" w:hAnsi="Times New Roman" w:cs="Times New Roman"/>
          <w:sz w:val="24"/>
          <w:szCs w:val="24"/>
        </w:rPr>
      </w:pPr>
    </w:p>
    <w:sectPr w:rsidR="000F6656" w:rsidRPr="006B3D80" w:rsidSect="006B5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3CE"/>
    <w:multiLevelType w:val="multilevel"/>
    <w:tmpl w:val="2B70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C6EC1"/>
    <w:multiLevelType w:val="hybridMultilevel"/>
    <w:tmpl w:val="5EB24B14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>
    <w:nsid w:val="48F221D5"/>
    <w:multiLevelType w:val="hybridMultilevel"/>
    <w:tmpl w:val="2CA8B4CC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>
    <w:nsid w:val="55CF2B65"/>
    <w:multiLevelType w:val="multilevel"/>
    <w:tmpl w:val="F3DA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521DF"/>
    <w:multiLevelType w:val="multilevel"/>
    <w:tmpl w:val="0D9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54576"/>
    <w:multiLevelType w:val="multilevel"/>
    <w:tmpl w:val="0426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970"/>
    <w:rsid w:val="00080727"/>
    <w:rsid w:val="000F6656"/>
    <w:rsid w:val="00300970"/>
    <w:rsid w:val="00332751"/>
    <w:rsid w:val="0037117F"/>
    <w:rsid w:val="00495696"/>
    <w:rsid w:val="0056775F"/>
    <w:rsid w:val="006B3D80"/>
    <w:rsid w:val="006B575C"/>
    <w:rsid w:val="0077774A"/>
    <w:rsid w:val="008F5F64"/>
    <w:rsid w:val="009A02FD"/>
    <w:rsid w:val="009F33B7"/>
    <w:rsid w:val="00A05FC7"/>
    <w:rsid w:val="00B3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36"/>
  </w:style>
  <w:style w:type="paragraph" w:styleId="1">
    <w:name w:val="heading 1"/>
    <w:basedOn w:val="a"/>
    <w:link w:val="10"/>
    <w:uiPriority w:val="9"/>
    <w:qFormat/>
    <w:rsid w:val="00495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970"/>
    <w:rPr>
      <w:b/>
      <w:bCs/>
    </w:rPr>
  </w:style>
  <w:style w:type="character" w:styleId="a5">
    <w:name w:val="Emphasis"/>
    <w:basedOn w:val="a0"/>
    <w:uiPriority w:val="20"/>
    <w:qFormat/>
    <w:rsid w:val="000F66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5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69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8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790">
                  <w:marLeft w:val="0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</cp:lastModifiedBy>
  <cp:revision>5</cp:revision>
  <dcterms:created xsi:type="dcterms:W3CDTF">2019-09-09T16:56:00Z</dcterms:created>
  <dcterms:modified xsi:type="dcterms:W3CDTF">2021-12-19T17:48:00Z</dcterms:modified>
</cp:coreProperties>
</file>