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05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«Как воспитатель толерантного человека?»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05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«Что такое толерантность»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Мы должны уважать индивидуальность каждого человека, должны жить и понимать друг друга.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чаще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в нашем обществе возникла новая проблема в воспитании детей – проблема воспитания толерантности. Толерантности к людям другой расы, другой национальности, другого вероисповедания, социального происхождения, материальных возможностей.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 Терпимость, уважение, принятие и правильное понимание культур мира должно прививаться уже в раннем возрасте, в детском саду.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слова «толерантность»: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испанском языке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признавать отличные от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идеи и мнения;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французском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отношение, при котором допускается, что другие могут думать или действовать иначе, нежели ты сам;</w:t>
      </w:r>
      <w:proofErr w:type="gramEnd"/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английском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быть терпимым, снисходительным;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китайском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позволять, принимать, быть по отношению к другим великодушным;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арабском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D0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русском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33487786" wp14:editId="7E1E228C">
            <wp:simplePos x="0" y="0"/>
            <wp:positionH relativeFrom="margin">
              <wp:posOffset>3657600</wp:posOffset>
            </wp:positionH>
            <wp:positionV relativeFrom="margin">
              <wp:posOffset>-7620</wp:posOffset>
            </wp:positionV>
            <wp:extent cx="3068320" cy="2014855"/>
            <wp:effectExtent l="19050" t="0" r="17780" b="652145"/>
            <wp:wrapSquare wrapText="bothSides"/>
            <wp:docPr id="2" name="Рисунок 2" descr="https://arhivurokov.ru/multiurok/2/0/9/2091098148cc236808793051b2862b64a392b7f0/konsul-tatsiia-dlia-roditieliei-tolierantnost-v-r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0/9/2091098148cc236808793051b2862b64a392b7f0/konsul-tatsiia-dlia-roditieliei-tolierantnost-v-r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014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Черты толерантной личности:</w:t>
      </w:r>
      <w:r w:rsidRPr="005D05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терпение;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владеть собой;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доверие;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чуткость;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к сопереживанию;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снисходительность;</w:t>
      </w:r>
    </w:p>
    <w:p w:rsidR="005D0532" w:rsidRPr="005D0532" w:rsidRDefault="004A32BD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расположение к другим</w:t>
      </w:r>
      <w:r w:rsidR="005D0532"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юмора;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терпимость к различиям;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доброжелательность;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гуманизм;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любознательность;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слушать;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несклонность осуждать других;</w:t>
      </w:r>
    </w:p>
    <w:p w:rsidR="005D0532" w:rsidRPr="005D0532" w:rsidRDefault="005D0532" w:rsidP="005D053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альтруизм.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сути, </w:t>
      </w:r>
      <w:r w:rsidRPr="005D05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толерантность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умение держать под контролем негативные и агрессивные реакции. Человек может чувствовать к кому-то неприязнь, подчас от него это даже не зависит, но при этом всегда может оставаться вежливым, корректным, адекватным – словом, он может быть толерантным в любой ситуации.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 понимание + сотрудничество + дух партнерства.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приложит все свои усилия, проявив и ум, и силу, и другие мужские качества. А 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потому, чтобы воспитать ребенка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толерантным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5D0532" w:rsidRPr="005D0532" w:rsidRDefault="005D0532" w:rsidP="004A32B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 обижать его.</w:t>
      </w:r>
    </w:p>
    <w:p w:rsidR="005D0532" w:rsidRPr="005D0532" w:rsidRDefault="005D0532" w:rsidP="004A32B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выслушивать его мнение и считаться с ним.</w:t>
      </w:r>
    </w:p>
    <w:p w:rsidR="005D0532" w:rsidRPr="005D0532" w:rsidRDefault="005D0532" w:rsidP="004A32B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5D0532" w:rsidRPr="005D0532" w:rsidRDefault="005D0532" w:rsidP="004A32B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Задача – обратить конфликт в конструктивный диалог, вызвав ребенка к разговору о возникших противоречиях и к совместному принятию компромиссных решений.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В-пятых, нельзя унижать достоинство ребенка – игнорировать его, проявлять неуважение к его увлечениям</w:t>
      </w:r>
      <w:r w:rsidR="003E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BBE"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заставлять ребенка с помощью силы делать то, что хочется вам.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</w:t>
      </w:r>
    </w:p>
    <w:p w:rsidR="004A32BD" w:rsidRPr="004A32BD" w:rsidRDefault="005D0532" w:rsidP="004A32B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сомнений, основная роль в воспитании толерантности всегда принадлежит семье. Ребенок не просто будет копировать поведение родителей, он слышит все их комментарии и делает выводы. Если родители с презрением отзываются о других людях, объединяя их по общему признаку вероисповедания, расы, национальности, материального достатка и т.д., то учить ребенка толерантности просто бесполезно.</w:t>
      </w:r>
    </w:p>
    <w:p w:rsidR="005D0532" w:rsidRPr="005D0532" w:rsidRDefault="005D0532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родителям. Как воспитать толерантного ребенка.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 догадываются, какими нехорошими словами может назвать себя женщина, которая не смогла застегнуть любимое платье.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т.д.</w:t>
      </w:r>
    </w:p>
    <w:p w:rsidR="005D0532" w:rsidRP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5D0532" w:rsidRDefault="005D0532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4A32BD" w:rsidRDefault="004A32BD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3E0BB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2BD" w:rsidRPr="005D0532" w:rsidRDefault="004A32BD" w:rsidP="005D053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532" w:rsidRPr="005D0532" w:rsidRDefault="005D0532" w:rsidP="005D0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6" w:history="1">
        <w:r w:rsidRPr="005D053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Показать полностью</w:t>
        </w:r>
      </w:hyperlink>
    </w:p>
    <w:p w:rsidR="005D0532" w:rsidRPr="005D0532" w:rsidRDefault="005D0532" w:rsidP="005D053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Просмотр содержимого документа</w:t>
      </w:r>
      <w:r w:rsidRPr="005D05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5D053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5D0532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«Консультация для родителей "Толерантность в разрешении конфликтов"»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(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ясли-сад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№ 10 «Алёнушка» муниципального образования городской округ Красноперекопск Республики Крым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88CF8D5" wp14:editId="4332D7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2791460"/>
            <wp:effectExtent l="0" t="0" r="9525" b="8890"/>
            <wp:wrapSquare wrapText="bothSides"/>
            <wp:docPr id="1" name="Рисунок 1" descr="https://arhivurokov.ru/multiurok/2/0/9/2091098148cc236808793051b2862b64a392b7f0/konsul-tatsiia-dlia-roditieliei-tolierantnost-v-r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0/9/2091098148cc236808793051b2862b64a392b7f0/konsul-tatsiia-dlia-roditieliei-tolierantnost-v-ra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16" cy="27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толерантность»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нас свои интересы, принципы, желания, цели. Каждый из нас выглядит по-разному, по-разному одевается, по-разному разговаривает. Все имеют 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что-то свое, неповторимое. Мы должны уважать индивидуальность каждого человека, должны жить и понимать друг друга.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чаще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очевидно, что в нашем обществе возникла новая проблема в воспитании детей – проблема воспитания толерантности. Толерантности к людям другой расы, другой национальности, другого вероисповедания, социального происхождения, материальных возможностей.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 Терпимость, уважение, принятие и правильное понимание культур мира должно прививаться уже в раннем возрасте, в детском саду.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много изменилось в нашем мире, если бы все люди были толерантными, терпимыми друг к другу. Увы, пока это только мечты. Но в наших силах воспитывать детей в духе уважения к другим.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слова «толерантность»: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испанском языке — способность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признавать отличные от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идеи и мнения;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французском – отношение, при котором допускается, что другие могут думать или действовать иначе, нежели ты сам;</w:t>
      </w:r>
      <w:proofErr w:type="gramEnd"/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английском – готовность быть терпимым, снисходительным;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китайском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позволять, принимать, быть по отношению к другим великодушным;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арабском 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Черты толерантной личности: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терпение;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владеть собой;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доверие;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чуткость;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к сопереживанию;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снисходительность;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расположение к другим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чувство юмора;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терпимость к различиям;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доброжелательность;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гуманизм;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любознательность;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слушать;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несклонность осуждать других;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альтруизм.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сути, </w:t>
      </w:r>
      <w:r w:rsidRPr="005D05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толерантность 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умение держать под контролем негативные и агрессивные реакции. Человек может чувствовать к кому-то неприязнь, подчас от него это даже не зависит, но при этом всегда может оставаться вежливым, корректным, адекватным – словом, он может быть толерантным в любой ситуации.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Международные и национальные законы говорят о том, чего не имеют права делать люди. И в них четко сказано, что никто не может оскорблять человека за цвет кожи или за то, в какую церковь он ходит. Каждый человек должен знать, понимать и выполнять эти законы.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 понимание + сотрудничество + дух партнерства.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считают, что воспитание должно начинаться с момента зачатия. Практически это невозможно, поскольку природа распорядилась так, что значительное время родители не знают, будет у них сын или дочка. Первое испытание родителей на толерантность – принятие пола ребенка, когда вместо, скажем, долгожданного наследника, на свет появляется дочь.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 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Но, между тем, присутствие отца тоже имеет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Во-первых, именно он обеспечивает безопасность матери и ребенка и именно от его поведения зависит самочувствие матери. Во-вторых, ребенок смотрит на взаимоотношения родителей и то, что он видит, оказывает влияние на его будущую семью, дальнейшую жизнь и здоровье. 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приложит все свои усилия, проявив и ум, и силу, и другие мужские качества. А 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есть понятие «кубик толерантности». Как у всех кубиков у него 6 граней: ПОГОВОРИ, ПРЕДЛОЖИ, ПРИМИ, ОБЪЯСНИ, ПРОСТИ, УЛЫБНИСЬ.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Поверти его в руках, брось, посмотри, что выпало, задумайся. На гранях кубика простые и доступные каждому человеку действия и хорошо, если такие действия стали для человека привычными, стали нормой его жизни.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для всех наступило время выбора, особенно для наших детей: поддаться на провокацию или сохранить твердую гражданскую позицию мира, согласия, толерантности. Наши дети становятся мишенью манипуляции и психологического воздействия тех, кто делит мир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и чужих. Поддадутся ли они на эту провокацию или нет, зависит от нас. Не дадим им совершить непоправимую глупость. Поможем им не быть вовлеченными в бессмысленные агрессивные действия провокаторов и сохранить свои хрупкие жизни.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потому, чтобы воспитать ребенка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толерантным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не обижать его.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выслушивать его мнение и считаться с ним.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обратить конфликт в конструктивный диалог, вызвав ребенка к разговору о возникших противоречиях и к совместному принятию компромиссных решений.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В-пятых, нельзя унижать достоинство ребенка – игнорировать его, проявлять неуважение к его увлечениям и т.п.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В-шестых, не стоит заставлять ребенка с помощью силы делать то, что хочется вам.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т.п. От того, какой тип воспитания преобладает в семье, зависит, какой здесь вырастет человек. Главные методы воспитания в семье — это 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пример, общие с родителями занятия, беседы, поддержка ребенка в разных делах, в решении проблем, привлечение его в разные виды деятельности в семье и вне </w:t>
      </w:r>
      <w:proofErr w:type="gramStart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gramEnd"/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любим, не будет осуждать других, искать внешние отличия.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сомнений, основная роль в воспитании толерантности всегда принадлежит семье. Ребенок не просто будет копировать поведение родителей, он слышит все их комментарии и делает выводы. Если родители с презрением отзываются о других людях, объединяя их по общему признаку вероисповедания, расы, национальности, материального достатка и т.д., то учить ребенка толерантности просто бесполезно.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родителям. Как воспитать толерантного ребенка.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 догадываются, какими нехорошими словами может назвать себя женщина, которая не смогла застегнуть любимое платье.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Говорите о различиях между людьми с уважением. Отметьте позитивные моменты того, что все люди разные. Детям младшего возраста можно объяснить, что </w:t>
      </w: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если у человека другой цвет кожи или волос, то на самом деле он точно такой же человек, как и сам ребенок – у него два глаза, два уха, один рот и т.д.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5D0532" w:rsidRPr="005D0532" w:rsidRDefault="005D0532" w:rsidP="005D05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825" w:rsidRPr="005D0532" w:rsidRDefault="00653825" w:rsidP="005D05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25" w:rsidRPr="005D0532" w:rsidSect="005D0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8F"/>
    <w:rsid w:val="003E0BBE"/>
    <w:rsid w:val="004A32BD"/>
    <w:rsid w:val="005D0532"/>
    <w:rsid w:val="00653825"/>
    <w:rsid w:val="00A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5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55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426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konsul-tatsiia-dlia-roditieliei-tolierantnost-v-r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2018-03-14T07:32:00Z</dcterms:created>
  <dcterms:modified xsi:type="dcterms:W3CDTF">2018-03-14T07:54:00Z</dcterms:modified>
</cp:coreProperties>
</file>