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4"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704"/>
      </w:tblGrid>
      <w:tr w:rsidR="00E5553F" w:rsidRPr="00E5553F" w:rsidTr="00C76F4C">
        <w:trPr>
          <w:tblCellSpacing w:w="15" w:type="dxa"/>
        </w:trPr>
        <w:tc>
          <w:tcPr>
            <w:tcW w:w="5000" w:type="pct"/>
            <w:tcMar>
              <w:top w:w="90" w:type="dxa"/>
              <w:left w:w="480" w:type="dxa"/>
              <w:bottom w:w="75" w:type="dxa"/>
              <w:right w:w="0" w:type="dxa"/>
            </w:tcMar>
            <w:vAlign w:val="center"/>
            <w:hideMark/>
          </w:tcPr>
          <w:p w:rsidR="00C76F4C" w:rsidRPr="00E5553F" w:rsidRDefault="00C76F4C" w:rsidP="00E5553F">
            <w:pPr>
              <w:spacing w:after="0" w:line="240" w:lineRule="auto"/>
              <w:ind w:left="30" w:right="30"/>
              <w:jc w:val="center"/>
              <w:rPr>
                <w:rFonts w:ascii="Times New Roman" w:eastAsia="Times New Roman" w:hAnsi="Times New Roman" w:cs="Times New Roman"/>
                <w:b/>
                <w:bCs/>
                <w:color w:val="262626" w:themeColor="text1" w:themeTint="D9"/>
                <w:sz w:val="32"/>
                <w:szCs w:val="32"/>
                <w:lang w:eastAsia="ru-RU"/>
              </w:rPr>
            </w:pPr>
            <w:r w:rsidRPr="00E5553F">
              <w:rPr>
                <w:rFonts w:ascii="Times New Roman" w:eastAsia="Times New Roman" w:hAnsi="Times New Roman" w:cs="Times New Roman"/>
                <w:b/>
                <w:bCs/>
                <w:color w:val="262626" w:themeColor="text1" w:themeTint="D9"/>
                <w:sz w:val="32"/>
                <w:szCs w:val="32"/>
                <w:lang w:eastAsia="ru-RU"/>
              </w:rPr>
              <w:fldChar w:fldCharType="begin"/>
            </w:r>
            <w:r w:rsidRPr="00E5553F">
              <w:rPr>
                <w:rFonts w:ascii="Times New Roman" w:eastAsia="Times New Roman" w:hAnsi="Times New Roman" w:cs="Times New Roman"/>
                <w:b/>
                <w:bCs/>
                <w:color w:val="262626" w:themeColor="text1" w:themeTint="D9"/>
                <w:sz w:val="32"/>
                <w:szCs w:val="32"/>
                <w:lang w:eastAsia="ru-RU"/>
              </w:rPr>
              <w:instrText xml:space="preserve"> HYPERLINK "http://doshkolnik.ru/zaniatia-s-detmi/14297-interaktivnye-formy-raboty-s-detmi-doshkolnogo-vozrasta.html" </w:instrText>
            </w:r>
            <w:r w:rsidRPr="00E5553F">
              <w:rPr>
                <w:rFonts w:ascii="Times New Roman" w:eastAsia="Times New Roman" w:hAnsi="Times New Roman" w:cs="Times New Roman"/>
                <w:b/>
                <w:bCs/>
                <w:color w:val="262626" w:themeColor="text1" w:themeTint="D9"/>
                <w:sz w:val="32"/>
                <w:szCs w:val="32"/>
                <w:lang w:eastAsia="ru-RU"/>
              </w:rPr>
              <w:fldChar w:fldCharType="separate"/>
            </w:r>
            <w:r w:rsidRPr="00E5553F">
              <w:rPr>
                <w:rFonts w:ascii="Times New Roman" w:eastAsia="Times New Roman" w:hAnsi="Times New Roman" w:cs="Times New Roman"/>
                <w:b/>
                <w:bCs/>
                <w:color w:val="262626" w:themeColor="text1" w:themeTint="D9"/>
                <w:sz w:val="32"/>
                <w:szCs w:val="32"/>
                <w:lang w:eastAsia="ru-RU"/>
              </w:rPr>
              <w:t>Интерактивные формы работы с детьми дошкольного возраста.</w:t>
            </w:r>
            <w:r w:rsidRPr="00E5553F">
              <w:rPr>
                <w:rFonts w:ascii="Times New Roman" w:eastAsia="Times New Roman" w:hAnsi="Times New Roman" w:cs="Times New Roman"/>
                <w:b/>
                <w:bCs/>
                <w:color w:val="262626" w:themeColor="text1" w:themeTint="D9"/>
                <w:sz w:val="32"/>
                <w:szCs w:val="32"/>
                <w:lang w:eastAsia="ru-RU"/>
              </w:rPr>
              <w:fldChar w:fldCharType="end"/>
            </w:r>
          </w:p>
        </w:tc>
      </w:tr>
    </w:tbl>
    <w:p w:rsidR="00C76F4C" w:rsidRPr="00E5553F" w:rsidRDefault="00C76F4C" w:rsidP="00C76F4C">
      <w:pPr>
        <w:spacing w:after="0" w:line="240" w:lineRule="auto"/>
        <w:rPr>
          <w:rFonts w:ascii="Times New Roman" w:eastAsia="Times New Roman" w:hAnsi="Times New Roman" w:cs="Times New Roman"/>
          <w:vanish/>
          <w:color w:val="262626" w:themeColor="text1" w:themeTint="D9"/>
          <w:sz w:val="24"/>
          <w:szCs w:val="24"/>
          <w:lang w:eastAsia="ru-RU"/>
        </w:rPr>
      </w:pPr>
    </w:p>
    <w:tbl>
      <w:tblPr>
        <w:tblW w:w="10704"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704"/>
      </w:tblGrid>
      <w:tr w:rsidR="00E5553F" w:rsidRPr="00E5553F" w:rsidTr="00C76F4C">
        <w:trPr>
          <w:tblCellSpacing w:w="15" w:type="dxa"/>
        </w:trPr>
        <w:tc>
          <w:tcPr>
            <w:tcW w:w="0" w:type="auto"/>
            <w:tcMar>
              <w:top w:w="0" w:type="dxa"/>
              <w:left w:w="0" w:type="dxa"/>
              <w:bottom w:w="0" w:type="dxa"/>
              <w:right w:w="0" w:type="dxa"/>
            </w:tcMar>
            <w:vAlign w:val="center"/>
            <w:hideMark/>
          </w:tcPr>
          <w:p w:rsidR="00C76F4C" w:rsidRPr="00E5553F" w:rsidRDefault="00C76F4C" w:rsidP="00C76F4C">
            <w:pPr>
              <w:spacing w:after="0" w:line="240" w:lineRule="auto"/>
              <w:rPr>
                <w:rFonts w:ascii="Times New Roman" w:eastAsia="Times New Roman" w:hAnsi="Times New Roman" w:cs="Times New Roman"/>
                <w:color w:val="262626" w:themeColor="text1" w:themeTint="D9"/>
                <w:sz w:val="24"/>
                <w:szCs w:val="24"/>
                <w:lang w:eastAsia="ru-RU"/>
              </w:rPr>
            </w:pPr>
          </w:p>
        </w:tc>
      </w:tr>
      <w:tr w:rsidR="00E5553F" w:rsidRPr="00E5553F" w:rsidTr="00C76F4C">
        <w:trPr>
          <w:tblCellSpacing w:w="15" w:type="dxa"/>
        </w:trPr>
        <w:tc>
          <w:tcPr>
            <w:tcW w:w="0" w:type="auto"/>
            <w:tcMar>
              <w:top w:w="0" w:type="dxa"/>
              <w:left w:w="0" w:type="dxa"/>
              <w:bottom w:w="0" w:type="dxa"/>
              <w:right w:w="0" w:type="dxa"/>
            </w:tcMar>
            <w:hideMark/>
          </w:tcPr>
          <w:p w:rsidR="00C76F4C" w:rsidRPr="00E5553F" w:rsidRDefault="00C76F4C" w:rsidP="00C76F4C">
            <w:pPr>
              <w:spacing w:after="0" w:line="240" w:lineRule="auto"/>
              <w:rPr>
                <w:rFonts w:ascii="Times New Roman" w:eastAsia="Times New Roman" w:hAnsi="Times New Roman" w:cs="Times New Roman"/>
                <w:color w:val="262626" w:themeColor="text1" w:themeTint="D9"/>
                <w:sz w:val="24"/>
                <w:szCs w:val="24"/>
                <w:lang w:eastAsia="ru-RU"/>
              </w:rPr>
            </w:pPr>
            <w:r w:rsidRPr="00E5553F">
              <w:rPr>
                <w:rFonts w:ascii="Times New Roman" w:eastAsia="Times New Roman" w:hAnsi="Times New Roman" w:cs="Times New Roman"/>
                <w:color w:val="262626" w:themeColor="text1" w:themeTint="D9"/>
                <w:sz w:val="24"/>
                <w:szCs w:val="24"/>
                <w:lang w:eastAsia="ru-RU"/>
              </w:rPr>
              <w:t> </w:t>
            </w:r>
            <w:bookmarkStart w:id="0" w:name="_GoBack"/>
            <w:bookmarkEnd w:id="0"/>
          </w:p>
        </w:tc>
      </w:tr>
      <w:tr w:rsidR="00E5553F" w:rsidRPr="00E5553F" w:rsidTr="00C76F4C">
        <w:trPr>
          <w:tblCellSpacing w:w="15" w:type="dxa"/>
        </w:trPr>
        <w:tc>
          <w:tcPr>
            <w:tcW w:w="0" w:type="auto"/>
            <w:tcMar>
              <w:top w:w="0" w:type="dxa"/>
              <w:left w:w="0" w:type="dxa"/>
              <w:bottom w:w="0" w:type="dxa"/>
              <w:right w:w="0" w:type="dxa"/>
            </w:tcMar>
            <w:hideMark/>
          </w:tcPr>
          <w:p w:rsidR="00C76F4C" w:rsidRPr="00E5553F" w:rsidRDefault="00C76F4C" w:rsidP="00C76F4C">
            <w:pPr>
              <w:spacing w:after="0" w:line="240" w:lineRule="auto"/>
              <w:rPr>
                <w:rFonts w:ascii="Times New Roman" w:eastAsia="Times New Roman" w:hAnsi="Times New Roman" w:cs="Times New Roman"/>
                <w:color w:val="262626" w:themeColor="text1" w:themeTint="D9"/>
                <w:sz w:val="24"/>
                <w:szCs w:val="24"/>
                <w:lang w:eastAsia="ru-RU"/>
              </w:rPr>
            </w:pPr>
          </w:p>
        </w:tc>
      </w:tr>
      <w:tr w:rsidR="00E5553F" w:rsidRPr="00E5553F" w:rsidTr="00C76F4C">
        <w:trPr>
          <w:tblCellSpacing w:w="15" w:type="dxa"/>
        </w:trPr>
        <w:tc>
          <w:tcPr>
            <w:tcW w:w="0" w:type="auto"/>
            <w:tcMar>
              <w:top w:w="0" w:type="dxa"/>
              <w:left w:w="0" w:type="dxa"/>
              <w:bottom w:w="0" w:type="dxa"/>
              <w:right w:w="0" w:type="dxa"/>
            </w:tcMar>
            <w:hideMark/>
          </w:tcPr>
          <w:p w:rsidR="00C76F4C" w:rsidRPr="00E5553F" w:rsidRDefault="00C76F4C" w:rsidP="00C76F4C">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p>
          <w:p w:rsidR="00C76F4C" w:rsidRPr="00E5553F" w:rsidRDefault="00C76F4C" w:rsidP="00C76F4C">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E5553F">
              <w:rPr>
                <w:rFonts w:ascii="Times New Roman" w:eastAsia="Times New Roman" w:hAnsi="Times New Roman" w:cs="Times New Roman"/>
                <w:color w:val="262626" w:themeColor="text1" w:themeTint="D9"/>
                <w:sz w:val="24"/>
                <w:szCs w:val="24"/>
                <w:lang w:eastAsia="ru-RU"/>
              </w:rPr>
              <w:t>Важнейшей задачей сегодняшней педагогики является формирование самостоятельной личности, способной к сотрудничеству и принятию решения, инициативной, умеющей поставить цель и выбирать адекватные пути ее достижения.</w:t>
            </w:r>
          </w:p>
          <w:p w:rsidR="00607A2B" w:rsidRPr="00E5553F" w:rsidRDefault="00C76F4C" w:rsidP="00C76F4C">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E5553F">
              <w:rPr>
                <w:rFonts w:ascii="Times New Roman" w:eastAsia="Times New Roman" w:hAnsi="Times New Roman" w:cs="Times New Roman"/>
                <w:color w:val="262626" w:themeColor="text1" w:themeTint="D9"/>
                <w:sz w:val="24"/>
                <w:szCs w:val="24"/>
                <w:lang w:eastAsia="ru-RU"/>
              </w:rPr>
              <w:t>Дети дошкольного возраста психологически готовы стать такой личностью. Но проблема в поведение взрослого, чрезмерно опекающего ребенка, ограничивающего выбор и зачастую принимающего за него решения, лишает его права на самостоятельность.</w:t>
            </w:r>
            <w:r w:rsidR="00607A2B" w:rsidRPr="00E5553F">
              <w:rPr>
                <w:rFonts w:ascii="Times New Roman" w:eastAsia="Times New Roman" w:hAnsi="Times New Roman" w:cs="Times New Roman"/>
                <w:color w:val="262626" w:themeColor="text1" w:themeTint="D9"/>
                <w:sz w:val="24"/>
                <w:szCs w:val="24"/>
                <w:lang w:eastAsia="ru-RU"/>
              </w:rPr>
              <w:t xml:space="preserve"> </w:t>
            </w:r>
          </w:p>
          <w:p w:rsidR="00C76F4C" w:rsidRPr="00E5553F" w:rsidRDefault="00607A2B" w:rsidP="00C76F4C">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E5553F">
              <w:rPr>
                <w:rFonts w:ascii="Times New Roman" w:eastAsia="Times New Roman" w:hAnsi="Times New Roman" w:cs="Times New Roman"/>
                <w:color w:val="262626" w:themeColor="text1" w:themeTint="D9"/>
                <w:sz w:val="24"/>
                <w:szCs w:val="24"/>
                <w:lang w:eastAsia="ru-RU"/>
              </w:rPr>
              <w:t>С применением интерактивных форм работы  воспитанники вовлечены в процесс познания, имеют возможность понимать и рефлексировать по поводу того, что знают и думают. Каждый из участников вносить нее индивидуальный вклад. Обмен знаниями, идеями и способами происходит в атмосфере доброжелательности и взаимной поддержки, что позволяет всем нам не только получать новые знания, но и развивать коммуникативные умения: прислушиваться к мнению другого, взвешивать и оценивать различные точки зрения, участвовать в дискуссии, вырабатывать совместное решение. Такие формы работы способствуют установлению эмоциональных контактов между детьми, приучают их работать в команде, снимают нервное напряжение, помогая дошкольникам испытать чувство защищенности, взаимопонимания и собственной успешности.</w:t>
            </w:r>
          </w:p>
          <w:p w:rsidR="00C76F4C" w:rsidRPr="00E5553F" w:rsidRDefault="00C76F4C" w:rsidP="00C76F4C">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E5553F">
              <w:rPr>
                <w:rFonts w:ascii="Times New Roman" w:eastAsia="Times New Roman" w:hAnsi="Times New Roman" w:cs="Times New Roman"/>
                <w:color w:val="262626" w:themeColor="text1" w:themeTint="D9"/>
                <w:sz w:val="24"/>
                <w:szCs w:val="24"/>
                <w:lang w:eastAsia="ru-RU"/>
              </w:rPr>
              <w:t>Можно использовать такие формы работы, как групповые дискуссии, решение проблемных ситуаций </w:t>
            </w:r>
            <w:r w:rsidRPr="00E5553F">
              <w:rPr>
                <w:rFonts w:ascii="Times New Roman" w:eastAsia="Times New Roman" w:hAnsi="Times New Roman" w:cs="Times New Roman"/>
                <w:i/>
                <w:iCs/>
                <w:color w:val="262626" w:themeColor="text1" w:themeTint="D9"/>
                <w:sz w:val="24"/>
                <w:szCs w:val="24"/>
                <w:lang w:eastAsia="ru-RU"/>
              </w:rPr>
              <w:t>(с 5 лет)</w:t>
            </w:r>
            <w:r w:rsidRPr="00E5553F">
              <w:rPr>
                <w:rFonts w:ascii="Times New Roman" w:eastAsia="Times New Roman" w:hAnsi="Times New Roman" w:cs="Times New Roman"/>
                <w:color w:val="262626" w:themeColor="text1" w:themeTint="D9"/>
                <w:sz w:val="24"/>
                <w:szCs w:val="24"/>
                <w:lang w:eastAsia="ru-RU"/>
              </w:rPr>
              <w:t>, экспериментальная, исследовательская деятельность, викторины, соревнования, игры-путешествия.</w:t>
            </w:r>
          </w:p>
          <w:p w:rsidR="00C76F4C" w:rsidRPr="00E5553F" w:rsidRDefault="00C76F4C" w:rsidP="00C76F4C">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E5553F">
              <w:rPr>
                <w:rFonts w:ascii="Times New Roman" w:eastAsia="Times New Roman" w:hAnsi="Times New Roman" w:cs="Times New Roman"/>
                <w:color w:val="262626" w:themeColor="text1" w:themeTint="D9"/>
                <w:sz w:val="24"/>
                <w:szCs w:val="24"/>
                <w:lang w:eastAsia="ru-RU"/>
              </w:rPr>
              <w:t>Проектная деятельность, которая предполагает творческую деятельность. При помощи взрослого дети учатся выделять проблему, формулировать задачу, актуализировать свой опыт, отвечая на примерные вопросы: </w:t>
            </w:r>
            <w:r w:rsidRPr="00E5553F">
              <w:rPr>
                <w:rFonts w:ascii="Times New Roman" w:eastAsia="Times New Roman" w:hAnsi="Times New Roman" w:cs="Times New Roman"/>
                <w:b/>
                <w:bCs/>
                <w:i/>
                <w:iCs/>
                <w:color w:val="262626" w:themeColor="text1" w:themeTint="D9"/>
                <w:sz w:val="24"/>
                <w:szCs w:val="24"/>
                <w:lang w:eastAsia="ru-RU"/>
              </w:rPr>
              <w:t>«Что я знаю об этом?»</w:t>
            </w:r>
            <w:r w:rsidRPr="00E5553F">
              <w:rPr>
                <w:rFonts w:ascii="Times New Roman" w:eastAsia="Times New Roman" w:hAnsi="Times New Roman" w:cs="Times New Roman"/>
                <w:color w:val="262626" w:themeColor="text1" w:themeTint="D9"/>
                <w:sz w:val="24"/>
                <w:szCs w:val="24"/>
                <w:lang w:eastAsia="ru-RU"/>
              </w:rPr>
              <w:t>, </w:t>
            </w:r>
            <w:r w:rsidRPr="00E5553F">
              <w:rPr>
                <w:rFonts w:ascii="Times New Roman" w:eastAsia="Times New Roman" w:hAnsi="Times New Roman" w:cs="Times New Roman"/>
                <w:b/>
                <w:bCs/>
                <w:i/>
                <w:iCs/>
                <w:color w:val="262626" w:themeColor="text1" w:themeTint="D9"/>
                <w:sz w:val="24"/>
                <w:szCs w:val="24"/>
                <w:lang w:eastAsia="ru-RU"/>
              </w:rPr>
              <w:t>«Что хочу узнать?»</w:t>
            </w:r>
            <w:r w:rsidRPr="00E5553F">
              <w:rPr>
                <w:rFonts w:ascii="Times New Roman" w:eastAsia="Times New Roman" w:hAnsi="Times New Roman" w:cs="Times New Roman"/>
                <w:color w:val="262626" w:themeColor="text1" w:themeTint="D9"/>
                <w:sz w:val="24"/>
                <w:szCs w:val="24"/>
                <w:lang w:eastAsia="ru-RU"/>
              </w:rPr>
              <w:t>, </w:t>
            </w:r>
            <w:r w:rsidRPr="00E5553F">
              <w:rPr>
                <w:rFonts w:ascii="Times New Roman" w:eastAsia="Times New Roman" w:hAnsi="Times New Roman" w:cs="Times New Roman"/>
                <w:b/>
                <w:bCs/>
                <w:i/>
                <w:iCs/>
                <w:color w:val="262626" w:themeColor="text1" w:themeTint="D9"/>
                <w:sz w:val="24"/>
                <w:szCs w:val="24"/>
                <w:lang w:eastAsia="ru-RU"/>
              </w:rPr>
              <w:t>«Что нужно сделать для этого?»</w:t>
            </w:r>
            <w:r w:rsidRPr="00E5553F">
              <w:rPr>
                <w:rFonts w:ascii="Times New Roman" w:eastAsia="Times New Roman" w:hAnsi="Times New Roman" w:cs="Times New Roman"/>
                <w:color w:val="262626" w:themeColor="text1" w:themeTint="D9"/>
                <w:sz w:val="24"/>
                <w:szCs w:val="24"/>
                <w:lang w:eastAsia="ru-RU"/>
              </w:rPr>
              <w:t>. При этом дети проявляют максимум самостоятельности, инициативы, творчества. В ходе совместной проектной деятельности у детей формируются знания, умения, навыки и </w:t>
            </w:r>
            <w:r w:rsidRPr="00E5553F">
              <w:rPr>
                <w:rFonts w:ascii="Times New Roman" w:eastAsia="Times New Roman" w:hAnsi="Times New Roman" w:cs="Times New Roman"/>
                <w:b/>
                <w:bCs/>
                <w:i/>
                <w:iCs/>
                <w:color w:val="262626" w:themeColor="text1" w:themeTint="D9"/>
                <w:sz w:val="24"/>
                <w:szCs w:val="24"/>
                <w:lang w:eastAsia="ru-RU"/>
              </w:rPr>
              <w:t>«через совместный поиск решений»</w:t>
            </w:r>
            <w:r w:rsidRPr="00E5553F">
              <w:rPr>
                <w:rFonts w:ascii="Times New Roman" w:eastAsia="Times New Roman" w:hAnsi="Times New Roman" w:cs="Times New Roman"/>
                <w:color w:val="262626" w:themeColor="text1" w:themeTint="D9"/>
                <w:sz w:val="24"/>
                <w:szCs w:val="24"/>
                <w:lang w:eastAsia="ru-RU"/>
              </w:rPr>
              <w:t> предоставляется ребенку возможность самостоятельно овладеть нормами культуры.</w:t>
            </w:r>
          </w:p>
          <w:p w:rsidR="00C76F4C" w:rsidRPr="00E5553F" w:rsidRDefault="00C76F4C" w:rsidP="00607A2B">
            <w:pPr>
              <w:spacing w:before="100" w:beforeAutospacing="1" w:after="100" w:afterAutospacing="1" w:line="240" w:lineRule="auto"/>
              <w:jc w:val="both"/>
              <w:rPr>
                <w:rFonts w:ascii="Times New Roman" w:eastAsia="Times New Roman" w:hAnsi="Times New Roman" w:cs="Times New Roman"/>
                <w:color w:val="262626" w:themeColor="text1" w:themeTint="D9"/>
                <w:sz w:val="24"/>
                <w:szCs w:val="24"/>
                <w:lang w:eastAsia="ru-RU"/>
              </w:rPr>
            </w:pPr>
            <w:r w:rsidRPr="00E5553F">
              <w:rPr>
                <w:rFonts w:ascii="Times New Roman" w:eastAsia="Times New Roman" w:hAnsi="Times New Roman" w:cs="Times New Roman"/>
                <w:color w:val="262626" w:themeColor="text1" w:themeTint="D9"/>
                <w:sz w:val="24"/>
                <w:szCs w:val="24"/>
                <w:lang w:eastAsia="ru-RU"/>
              </w:rPr>
              <w:t>Интерактивный метод </w:t>
            </w:r>
            <w:r w:rsidRPr="00E5553F">
              <w:rPr>
                <w:rFonts w:ascii="Times New Roman" w:eastAsia="Times New Roman" w:hAnsi="Times New Roman" w:cs="Times New Roman"/>
                <w:b/>
                <w:bCs/>
                <w:i/>
                <w:iCs/>
                <w:color w:val="262626" w:themeColor="text1" w:themeTint="D9"/>
                <w:sz w:val="24"/>
                <w:szCs w:val="24"/>
                <w:lang w:eastAsia="ru-RU"/>
              </w:rPr>
              <w:t>«Мозговая атака»</w:t>
            </w:r>
            <w:r w:rsidRPr="00E5553F">
              <w:rPr>
                <w:rFonts w:ascii="Times New Roman" w:eastAsia="Times New Roman" w:hAnsi="Times New Roman" w:cs="Times New Roman"/>
                <w:color w:val="262626" w:themeColor="text1" w:themeTint="D9"/>
                <w:sz w:val="24"/>
                <w:szCs w:val="24"/>
                <w:lang w:eastAsia="ru-RU"/>
              </w:rPr>
              <w:t>, </w:t>
            </w:r>
            <w:r w:rsidRPr="00E5553F">
              <w:rPr>
                <w:rFonts w:ascii="Times New Roman" w:eastAsia="Times New Roman" w:hAnsi="Times New Roman" w:cs="Times New Roman"/>
                <w:b/>
                <w:bCs/>
                <w:i/>
                <w:iCs/>
                <w:color w:val="262626" w:themeColor="text1" w:themeTint="D9"/>
                <w:sz w:val="24"/>
                <w:szCs w:val="24"/>
                <w:lang w:eastAsia="ru-RU"/>
              </w:rPr>
              <w:t>«Мозговой штурм»</w:t>
            </w:r>
            <w:r w:rsidRPr="00E5553F">
              <w:rPr>
                <w:rFonts w:ascii="Times New Roman" w:eastAsia="Times New Roman" w:hAnsi="Times New Roman" w:cs="Times New Roman"/>
                <w:color w:val="262626" w:themeColor="text1" w:themeTint="D9"/>
                <w:sz w:val="24"/>
                <w:szCs w:val="24"/>
                <w:lang w:eastAsia="ru-RU"/>
              </w:rPr>
              <w:t> — это метод, при котором принимается любой ответ на заданный вопрос. Важно не давать оценку высказываемым точкам зрения сразу, а принимать все и записывать мнение каждого. Эту форму работы можно применять для получения обратной связи.</w:t>
            </w:r>
          </w:p>
        </w:tc>
      </w:tr>
    </w:tbl>
    <w:p w:rsidR="00600BED" w:rsidRPr="00E5553F" w:rsidRDefault="00600BED" w:rsidP="00600BED">
      <w:pPr>
        <w:pStyle w:val="c16"/>
        <w:shd w:val="clear" w:color="auto" w:fill="FFFFFF"/>
        <w:spacing w:before="0" w:beforeAutospacing="0" w:after="0" w:afterAutospacing="0"/>
        <w:jc w:val="center"/>
        <w:rPr>
          <w:rFonts w:ascii="Arial" w:hAnsi="Arial" w:cs="Arial"/>
          <w:color w:val="000000"/>
        </w:rPr>
      </w:pPr>
      <w:r w:rsidRPr="00E5553F">
        <w:rPr>
          <w:rStyle w:val="c0"/>
          <w:b/>
          <w:bCs/>
          <w:color w:val="000000"/>
        </w:rPr>
        <w:t>Интерактивная игра «Подари друга».</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Дети делятся на две команды. На столах разложены детали конструктора, картон, куски ваты, клей, кисточки. Из данного материала дети изготавливают «друга» для зайца. По окончании работы подводится итог, обыгрывается ситуация.</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b/>
          <w:bCs/>
          <w:color w:val="000000"/>
        </w:rPr>
        <w:t>Педагог.</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 xml:space="preserve">Иногда друзей может разлучить не ссора, а непредвиденная ситуация. Так случилось с друзьями, живущими на разных берегах реки. Мост, соединявший друзей, </w:t>
      </w:r>
      <w:proofErr w:type="gramStart"/>
      <w:r w:rsidRPr="00E5553F">
        <w:rPr>
          <w:rStyle w:val="c0"/>
          <w:color w:val="000000"/>
        </w:rPr>
        <w:t>разрушился</w:t>
      </w:r>
      <w:proofErr w:type="gramEnd"/>
      <w:r w:rsidRPr="00E5553F">
        <w:rPr>
          <w:rStyle w:val="c0"/>
          <w:color w:val="000000"/>
        </w:rPr>
        <w:t xml:space="preserve"> и друзья теперь не имеют возможности общаться, играть друг с другом. Я предлагаю вам построить мост дружбы, который соединит друзей, живущих на разных берегах реки.</w:t>
      </w:r>
    </w:p>
    <w:p w:rsidR="00600BED" w:rsidRPr="00E5553F" w:rsidRDefault="00600BED" w:rsidP="00600BED">
      <w:pPr>
        <w:pStyle w:val="c16"/>
        <w:shd w:val="clear" w:color="auto" w:fill="FFFFFF"/>
        <w:spacing w:before="0" w:beforeAutospacing="0" w:after="0" w:afterAutospacing="0"/>
        <w:jc w:val="center"/>
        <w:rPr>
          <w:rFonts w:ascii="Arial" w:hAnsi="Arial" w:cs="Arial"/>
          <w:color w:val="000000"/>
        </w:rPr>
      </w:pPr>
      <w:r w:rsidRPr="00E5553F">
        <w:rPr>
          <w:rStyle w:val="c0"/>
          <w:b/>
          <w:bCs/>
          <w:color w:val="000000"/>
        </w:rPr>
        <w:t>Интерактивная игра «Мост дружбы»</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 Перед ними ставится задача построить мост из имеющегося материала. Дети, договариваясь, решают, как применить весь предложенный материал для постройки.</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После завершения работы подводится итог. Дети проводят по мосту друзей.</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b/>
          <w:bCs/>
          <w:color w:val="000000"/>
        </w:rPr>
        <w:t>Педагог.</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Какие вы сегодня молодцы: помогли зайчику обрести друзей, построили мост дружбы, соединив разлученных друзей. А вы сами – то дружные ребята? Друзья способны понимать друг друга без слов. Вот сейчас мы и посмотрим, как вы сможете друг друга понять.</w:t>
      </w:r>
    </w:p>
    <w:p w:rsidR="00600BED" w:rsidRPr="00E5553F" w:rsidRDefault="00600BED" w:rsidP="00600BED">
      <w:pPr>
        <w:pStyle w:val="c16"/>
        <w:shd w:val="clear" w:color="auto" w:fill="FFFFFF"/>
        <w:spacing w:before="0" w:beforeAutospacing="0" w:after="0" w:afterAutospacing="0"/>
        <w:jc w:val="center"/>
        <w:rPr>
          <w:rFonts w:ascii="Arial" w:hAnsi="Arial" w:cs="Arial"/>
          <w:color w:val="000000"/>
        </w:rPr>
      </w:pPr>
      <w:r w:rsidRPr="00E5553F">
        <w:rPr>
          <w:rStyle w:val="c0"/>
          <w:b/>
          <w:bCs/>
          <w:color w:val="000000"/>
        </w:rPr>
        <w:lastRenderedPageBreak/>
        <w:t>Интерактивная игра «Где бывали мы, не скажем, а что видели, покажем»</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В этой игре каждая группа детей, договариваясь друг с другом, изображает какое – то действие, а другая  - угадывает.</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b/>
          <w:bCs/>
          <w:color w:val="000000"/>
        </w:rPr>
        <w:t>Педагог.</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Молодцы, ребята, вы настоящие друзья. Давайте встанем в общий круг и возьмемся крепко за руки, почувствуем тепло друг друга.  Друг – это тот, кто знает мелодию твоего сердца и может напеть её, когда ты забудешь слова. Мне хочется пожелать вам, пронести эту дружбу через годы, сохранить её.</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Давайте, люди,</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 Дружить друг с другом!</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Как птицы с небом,</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 Как травы с лугом,</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 Как ветер с морем,</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Поля с дождями,</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Как дружит солнце</w:t>
      </w:r>
    </w:p>
    <w:p w:rsidR="00600BED" w:rsidRPr="00E5553F" w:rsidRDefault="00600BED" w:rsidP="00600BED">
      <w:pPr>
        <w:pStyle w:val="c3"/>
        <w:shd w:val="clear" w:color="auto" w:fill="FFFFFF"/>
        <w:spacing w:before="0" w:beforeAutospacing="0" w:after="0" w:afterAutospacing="0"/>
        <w:jc w:val="both"/>
        <w:rPr>
          <w:rFonts w:ascii="Arial" w:hAnsi="Arial" w:cs="Arial"/>
          <w:color w:val="000000"/>
        </w:rPr>
      </w:pPr>
      <w:r w:rsidRPr="00E5553F">
        <w:rPr>
          <w:rStyle w:val="c0"/>
          <w:color w:val="000000"/>
        </w:rPr>
        <w:t>Со всеми нами.</w:t>
      </w:r>
    </w:p>
    <w:p w:rsidR="00285B42" w:rsidRPr="00E5553F" w:rsidRDefault="009C00E6" w:rsidP="00E5553F">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color w:val="000000"/>
          <w:sz w:val="24"/>
          <w:szCs w:val="24"/>
          <w:lang w:eastAsia="ru-RU"/>
        </w:rPr>
        <w:t>Не следует путать интерактивную игру с ролевой и деловой игрой. Ролевая игра направлена  на разыгрывание ролей и ситуаций, оценку зрителей. В деловой игре формируются определенные деловые навыки и личностные качества. Интерактивные игры учат понимать механизм конструктивного взаимодействия с окружающими, преодолевать психологические барьеры.</w:t>
      </w:r>
    </w:p>
    <w:p w:rsidR="009C00E6" w:rsidRPr="00E5553F" w:rsidRDefault="009C00E6" w:rsidP="00E5553F">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color w:val="000000"/>
          <w:sz w:val="24"/>
          <w:szCs w:val="24"/>
          <w:lang w:eastAsia="ru-RU"/>
        </w:rPr>
        <w:t xml:space="preserve"> Здесь используем </w:t>
      </w:r>
      <w:r w:rsidRPr="00E5553F">
        <w:rPr>
          <w:rFonts w:ascii="Times New Roman" w:eastAsia="Times New Roman" w:hAnsi="Times New Roman" w:cs="Times New Roman"/>
          <w:b/>
          <w:bCs/>
          <w:i/>
          <w:iCs/>
          <w:color w:val="000000"/>
          <w:sz w:val="24"/>
          <w:szCs w:val="24"/>
          <w:lang w:eastAsia="ru-RU"/>
        </w:rPr>
        <w:t>следующую схему:</w:t>
      </w:r>
      <w:r w:rsidR="00285B42" w:rsidRPr="00E5553F">
        <w:rPr>
          <w:rFonts w:ascii="Times New Roman" w:eastAsia="Times New Roman" w:hAnsi="Times New Roman" w:cs="Times New Roman"/>
          <w:b/>
          <w:bCs/>
          <w:i/>
          <w:iCs/>
          <w:color w:val="000000"/>
          <w:sz w:val="24"/>
          <w:szCs w:val="24"/>
          <w:lang w:eastAsia="ru-RU"/>
        </w:rPr>
        <w:t xml:space="preserve"> </w:t>
      </w:r>
      <w:r w:rsidRPr="00E5553F">
        <w:rPr>
          <w:rFonts w:ascii="Times New Roman" w:eastAsia="Times New Roman" w:hAnsi="Times New Roman" w:cs="Times New Roman"/>
          <w:color w:val="000000"/>
          <w:sz w:val="24"/>
          <w:szCs w:val="24"/>
          <w:u w:val="single"/>
          <w:lang w:eastAsia="ru-RU"/>
        </w:rPr>
        <w:t>получение знаний → анализ поведения других детей →  планирование своего поведения → реализация замысла.</w:t>
      </w:r>
    </w:p>
    <w:p w:rsidR="009C00E6" w:rsidRPr="00E5553F" w:rsidRDefault="009C00E6" w:rsidP="00E5553F">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b/>
          <w:bCs/>
          <w:i/>
          <w:iCs/>
          <w:color w:val="000000"/>
          <w:sz w:val="24"/>
          <w:szCs w:val="24"/>
          <w:lang w:eastAsia="ru-RU"/>
        </w:rPr>
        <w:t xml:space="preserve">алгоритм </w:t>
      </w:r>
      <w:r w:rsidR="00E5553F" w:rsidRPr="00E5553F">
        <w:rPr>
          <w:rFonts w:ascii="Times New Roman" w:eastAsia="Times New Roman" w:hAnsi="Times New Roman" w:cs="Times New Roman"/>
          <w:b/>
          <w:bCs/>
          <w:i/>
          <w:iCs/>
          <w:color w:val="000000"/>
          <w:sz w:val="24"/>
          <w:szCs w:val="24"/>
          <w:lang w:eastAsia="ru-RU"/>
        </w:rPr>
        <w:t>проведения интерактивной игры</w:t>
      </w:r>
    </w:p>
    <w:p w:rsidR="009C00E6" w:rsidRPr="00E5553F" w:rsidRDefault="009C00E6" w:rsidP="00E5553F">
      <w:pPr>
        <w:numPr>
          <w:ilvl w:val="0"/>
          <w:numId w:val="1"/>
        </w:numPr>
        <w:shd w:val="clear" w:color="auto" w:fill="FFFFFF"/>
        <w:spacing w:after="120" w:line="315" w:lineRule="atLeast"/>
        <w:ind w:left="0"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color w:val="000000"/>
          <w:sz w:val="24"/>
          <w:szCs w:val="24"/>
          <w:lang w:eastAsia="ru-RU"/>
        </w:rPr>
        <w:t>Подбор педагогом игр для группы детей. (Возможно проведение подготовительного занятия.)</w:t>
      </w:r>
    </w:p>
    <w:p w:rsidR="009C00E6" w:rsidRPr="00E5553F" w:rsidRDefault="009C00E6" w:rsidP="00E5553F">
      <w:pPr>
        <w:numPr>
          <w:ilvl w:val="0"/>
          <w:numId w:val="1"/>
        </w:numPr>
        <w:shd w:val="clear" w:color="auto" w:fill="FFFFFF"/>
        <w:spacing w:after="120" w:line="315" w:lineRule="atLeast"/>
        <w:ind w:left="0"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color w:val="000000"/>
          <w:sz w:val="24"/>
          <w:szCs w:val="24"/>
          <w:lang w:eastAsia="ru-RU"/>
        </w:rPr>
        <w:t>Дошкольников знакомят с целью, которую надо достичь, она должна быть четко и доступно сформулирована воспитателем, чтобы у детей не возникло ощущение непонятности и ненужности того, чем они собираются заниматься. Детей информируют о правилах игры, дают им четкие инструкции.</w:t>
      </w:r>
    </w:p>
    <w:p w:rsidR="009C00E6" w:rsidRPr="00E5553F" w:rsidRDefault="009C00E6" w:rsidP="00E5553F">
      <w:pPr>
        <w:numPr>
          <w:ilvl w:val="0"/>
          <w:numId w:val="1"/>
        </w:numPr>
        <w:shd w:val="clear" w:color="auto" w:fill="FFFFFF"/>
        <w:spacing w:after="120" w:line="315" w:lineRule="atLeast"/>
        <w:ind w:left="0"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color w:val="000000"/>
          <w:sz w:val="24"/>
          <w:szCs w:val="24"/>
          <w:lang w:eastAsia="ru-RU"/>
        </w:rPr>
        <w:t>В процессе игры дети взаимодействуют друг с другом и если какие-то моменты вызывают затруднение, педагог корректирует действия дошкольников.</w:t>
      </w:r>
    </w:p>
    <w:p w:rsidR="009C00E6" w:rsidRPr="00D71F9F" w:rsidRDefault="009C00E6" w:rsidP="00D71F9F">
      <w:pPr>
        <w:numPr>
          <w:ilvl w:val="0"/>
          <w:numId w:val="1"/>
        </w:numPr>
        <w:shd w:val="clear" w:color="auto" w:fill="FFFFFF"/>
        <w:spacing w:after="120" w:line="315" w:lineRule="atLeast"/>
        <w:ind w:left="0"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color w:val="000000"/>
          <w:sz w:val="24"/>
          <w:szCs w:val="24"/>
          <w:lang w:eastAsia="ru-RU"/>
        </w:rPr>
        <w:t>По окончании игры (после небольшой паузы, призванной снять напряжение) анализируются результаты, подводятся итоги. Анализ состоит из концентрации внимания на эмоциональном аспекте — на чувствах, которые испытали дошкольники, и обсуждения содержательного аспекта  (что понравилось, что вызвало затруднение, как развивалась ситуация, какие действия предпринимали участники, каков результат).</w:t>
      </w:r>
    </w:p>
    <w:p w:rsidR="00E5553F" w:rsidRDefault="00607A2B" w:rsidP="00E5553F">
      <w:pPr>
        <w:ind w:firstLine="709"/>
        <w:jc w:val="both"/>
        <w:rPr>
          <w:rFonts w:ascii="Times New Roman" w:hAnsi="Times New Roman" w:cs="Times New Roman"/>
          <w:sz w:val="24"/>
          <w:szCs w:val="24"/>
        </w:rPr>
      </w:pPr>
      <w:r w:rsidRPr="00E5553F">
        <w:rPr>
          <w:rFonts w:ascii="Times New Roman" w:hAnsi="Times New Roman" w:cs="Times New Roman"/>
          <w:sz w:val="24"/>
          <w:szCs w:val="24"/>
        </w:rPr>
        <w:t xml:space="preserve">Одной из разновидностей интерактивных игр для детей являются развивающие детские </w:t>
      </w:r>
      <w:r w:rsidRPr="00E5553F">
        <w:rPr>
          <w:rFonts w:ascii="Times New Roman" w:hAnsi="Times New Roman" w:cs="Times New Roman"/>
          <w:b/>
          <w:sz w:val="24"/>
          <w:szCs w:val="24"/>
        </w:rPr>
        <w:t>интернет игры, которые</w:t>
      </w:r>
      <w:r w:rsidRPr="00E5553F">
        <w:rPr>
          <w:rFonts w:ascii="Times New Roman" w:hAnsi="Times New Roman" w:cs="Times New Roman"/>
          <w:sz w:val="24"/>
          <w:szCs w:val="24"/>
        </w:rPr>
        <w:t xml:space="preserve"> представляют собой упрощенный вариант взаимодействия с окружающим миром. Сюжет игры – смоделированная ситуация, в которой участник (игрок, ребенок) должен выбрать одну из ролей и справиться с поставленными целями.</w:t>
      </w:r>
    </w:p>
    <w:p w:rsidR="00E5553F" w:rsidRDefault="00607A2B" w:rsidP="00E5553F">
      <w:pPr>
        <w:ind w:firstLine="709"/>
        <w:jc w:val="both"/>
        <w:rPr>
          <w:rFonts w:ascii="Times New Roman" w:hAnsi="Times New Roman" w:cs="Times New Roman"/>
          <w:sz w:val="24"/>
          <w:szCs w:val="24"/>
        </w:rPr>
      </w:pPr>
      <w:r w:rsidRPr="00E5553F">
        <w:rPr>
          <w:rFonts w:ascii="Times New Roman" w:hAnsi="Times New Roman" w:cs="Times New Roman"/>
          <w:sz w:val="24"/>
          <w:szCs w:val="24"/>
        </w:rPr>
        <w:t xml:space="preserve"> Развивающие интернет игры разрабатываются для самых разных возрастных категорий и могут внедряться в процесс воспитания и обучения ребенка с ранних лет. Правильное (дозированное) введение компьютерных развивающих игр в процесс обучения позволит ребенку не только получить новые знания, закрепить пройденный материал, но также освоить основы пользования ПК, что крайне важно в век глобальной компьютеризации. Однако бесконтрольное введение детских компьютерных игр может пагубно сказаться на воспитании ребенка.</w:t>
      </w:r>
    </w:p>
    <w:p w:rsidR="00E5553F" w:rsidRDefault="00607A2B" w:rsidP="00E5553F">
      <w:pPr>
        <w:ind w:firstLine="709"/>
        <w:jc w:val="both"/>
        <w:rPr>
          <w:rFonts w:ascii="Times New Roman" w:hAnsi="Times New Roman" w:cs="Times New Roman"/>
          <w:sz w:val="24"/>
          <w:szCs w:val="24"/>
        </w:rPr>
      </w:pPr>
      <w:r w:rsidRPr="00E5553F">
        <w:rPr>
          <w:rFonts w:ascii="Times New Roman" w:hAnsi="Times New Roman" w:cs="Times New Roman"/>
          <w:sz w:val="24"/>
          <w:szCs w:val="24"/>
        </w:rPr>
        <w:lastRenderedPageBreak/>
        <w:t xml:space="preserve"> Вводя в процесс воспитания игры для ПК, развивающие отдельные умения и навыки, родители должны полностью контролировать процесс, наблюдая за реакцией ребенка, способом прохождения игры, выполнением отдельных заданий. Не зря развивающие интернет игры для детей применяются в качестве диагностического инструмента психологами для составления психологического портрета ребенка. Игры для ПК, развивающие определенные навыки и умения, способствуют более легкой адаптации ребенка, быстрому усвоению нового материала. В отличие от настольных развивающих игр, интернет игры для детей поглощают их внимание анимацией, яркими образами, цепочкой последовательных действий и задач, предлагаемых ребенку для решения. Динамика игры способствует тренировке внимания. </w:t>
      </w:r>
    </w:p>
    <w:p w:rsidR="00E5553F" w:rsidRDefault="00607A2B" w:rsidP="00E5553F">
      <w:pPr>
        <w:ind w:firstLine="709"/>
        <w:jc w:val="both"/>
        <w:rPr>
          <w:rFonts w:ascii="Times New Roman" w:hAnsi="Times New Roman" w:cs="Times New Roman"/>
          <w:sz w:val="24"/>
          <w:szCs w:val="24"/>
        </w:rPr>
      </w:pPr>
      <w:r w:rsidRPr="00E5553F">
        <w:rPr>
          <w:rFonts w:ascii="Times New Roman" w:hAnsi="Times New Roman" w:cs="Times New Roman"/>
          <w:sz w:val="24"/>
          <w:szCs w:val="24"/>
        </w:rPr>
        <w:t xml:space="preserve">Преимущества и недостатки развивающих интернет игр для детей Виртуальная реальность при правильном подходе и представлении оной ребенку становится мощным инструментом интеллектуального развития. Многие родители упускают момент «компьютерного образования» ребенка, представляя компьютер и виртуальную среду лишь в качестве игровой платформы. Чрезмерное увлечение развивающими интернет играми для детей способствует формированию </w:t>
      </w:r>
      <w:proofErr w:type="spellStart"/>
      <w:r w:rsidRPr="00E5553F">
        <w:rPr>
          <w:rFonts w:ascii="Times New Roman" w:hAnsi="Times New Roman" w:cs="Times New Roman"/>
          <w:sz w:val="24"/>
          <w:szCs w:val="24"/>
        </w:rPr>
        <w:t>аддикции</w:t>
      </w:r>
      <w:proofErr w:type="spellEnd"/>
      <w:r w:rsidRPr="00E5553F">
        <w:rPr>
          <w:rFonts w:ascii="Times New Roman" w:hAnsi="Times New Roman" w:cs="Times New Roman"/>
          <w:sz w:val="24"/>
          <w:szCs w:val="24"/>
        </w:rPr>
        <w:t xml:space="preserve"> (зависимости) </w:t>
      </w:r>
      <w:proofErr w:type="gramStart"/>
      <w:r w:rsidRPr="00E5553F">
        <w:rPr>
          <w:rFonts w:ascii="Times New Roman" w:hAnsi="Times New Roman" w:cs="Times New Roman"/>
          <w:sz w:val="24"/>
          <w:szCs w:val="24"/>
        </w:rPr>
        <w:t>от</w:t>
      </w:r>
      <w:proofErr w:type="gramEnd"/>
      <w:r w:rsidRPr="00E5553F">
        <w:rPr>
          <w:rFonts w:ascii="Times New Roman" w:hAnsi="Times New Roman" w:cs="Times New Roman"/>
          <w:sz w:val="24"/>
          <w:szCs w:val="24"/>
        </w:rPr>
        <w:t xml:space="preserve"> </w:t>
      </w:r>
      <w:proofErr w:type="gramStart"/>
      <w:r w:rsidRPr="00E5553F">
        <w:rPr>
          <w:rFonts w:ascii="Times New Roman" w:hAnsi="Times New Roman" w:cs="Times New Roman"/>
          <w:sz w:val="24"/>
          <w:szCs w:val="24"/>
        </w:rPr>
        <w:t>интернет</w:t>
      </w:r>
      <w:proofErr w:type="gramEnd"/>
      <w:r w:rsidRPr="00E5553F">
        <w:rPr>
          <w:rFonts w:ascii="Times New Roman" w:hAnsi="Times New Roman" w:cs="Times New Roman"/>
          <w:sz w:val="24"/>
          <w:szCs w:val="24"/>
        </w:rPr>
        <w:t xml:space="preserve"> среды, компьютерных игр.</w:t>
      </w:r>
    </w:p>
    <w:p w:rsidR="00E5553F" w:rsidRDefault="00607A2B" w:rsidP="00E5553F">
      <w:pPr>
        <w:ind w:firstLine="709"/>
        <w:jc w:val="both"/>
        <w:rPr>
          <w:rFonts w:ascii="Times New Roman" w:hAnsi="Times New Roman" w:cs="Times New Roman"/>
          <w:sz w:val="24"/>
          <w:szCs w:val="24"/>
        </w:rPr>
      </w:pPr>
      <w:r w:rsidRPr="00E5553F">
        <w:rPr>
          <w:rFonts w:ascii="Times New Roman" w:hAnsi="Times New Roman" w:cs="Times New Roman"/>
          <w:sz w:val="24"/>
          <w:szCs w:val="24"/>
        </w:rPr>
        <w:t xml:space="preserve"> В ходе развития основных качеств и навыков во время компьютерной игры ребенок все больше отдаляется от общества, утрачивает навыки общения со сверстниками, закрывается в себе, что является первыми признаками зависимости. </w:t>
      </w:r>
    </w:p>
    <w:p w:rsidR="00E5553F" w:rsidRDefault="00607A2B" w:rsidP="00E5553F">
      <w:pPr>
        <w:ind w:firstLine="709"/>
        <w:jc w:val="both"/>
        <w:rPr>
          <w:rFonts w:ascii="Times New Roman" w:hAnsi="Times New Roman" w:cs="Times New Roman"/>
          <w:sz w:val="24"/>
          <w:szCs w:val="24"/>
        </w:rPr>
      </w:pPr>
      <w:r w:rsidRPr="00E5553F">
        <w:rPr>
          <w:rFonts w:ascii="Times New Roman" w:hAnsi="Times New Roman" w:cs="Times New Roman"/>
          <w:b/>
          <w:sz w:val="24"/>
          <w:szCs w:val="24"/>
        </w:rPr>
        <w:t>Основными недостатками интернет игр для детей являются</w:t>
      </w:r>
      <w:r w:rsidRPr="00E5553F">
        <w:rPr>
          <w:rFonts w:ascii="Times New Roman" w:hAnsi="Times New Roman" w:cs="Times New Roman"/>
          <w:sz w:val="24"/>
          <w:szCs w:val="24"/>
        </w:rPr>
        <w:t xml:space="preserve">: </w:t>
      </w:r>
    </w:p>
    <w:p w:rsidR="00E5553F" w:rsidRPr="00E5553F" w:rsidRDefault="00607A2B" w:rsidP="00E5553F">
      <w:pPr>
        <w:pStyle w:val="a6"/>
        <w:numPr>
          <w:ilvl w:val="0"/>
          <w:numId w:val="2"/>
        </w:numPr>
        <w:spacing w:after="0"/>
        <w:jc w:val="both"/>
        <w:rPr>
          <w:rFonts w:ascii="Times New Roman" w:hAnsi="Times New Roman" w:cs="Times New Roman"/>
          <w:sz w:val="24"/>
          <w:szCs w:val="24"/>
        </w:rPr>
      </w:pPr>
      <w:r w:rsidRPr="00E5553F">
        <w:rPr>
          <w:rFonts w:ascii="Times New Roman" w:hAnsi="Times New Roman" w:cs="Times New Roman"/>
          <w:sz w:val="24"/>
          <w:szCs w:val="24"/>
        </w:rPr>
        <w:t xml:space="preserve">Отсутствие живого контакта с обществом; </w:t>
      </w:r>
    </w:p>
    <w:p w:rsidR="00E5553F" w:rsidRPr="00E5553F" w:rsidRDefault="00607A2B" w:rsidP="00E5553F">
      <w:pPr>
        <w:pStyle w:val="a6"/>
        <w:numPr>
          <w:ilvl w:val="0"/>
          <w:numId w:val="2"/>
        </w:numPr>
        <w:spacing w:after="0"/>
        <w:jc w:val="both"/>
        <w:rPr>
          <w:rFonts w:ascii="Times New Roman" w:hAnsi="Times New Roman" w:cs="Times New Roman"/>
          <w:sz w:val="24"/>
          <w:szCs w:val="24"/>
        </w:rPr>
      </w:pPr>
      <w:r w:rsidRPr="00E5553F">
        <w:rPr>
          <w:rFonts w:ascii="Times New Roman" w:hAnsi="Times New Roman" w:cs="Times New Roman"/>
          <w:sz w:val="24"/>
          <w:szCs w:val="24"/>
        </w:rPr>
        <w:t>Отсутствие физической активности;</w:t>
      </w:r>
    </w:p>
    <w:p w:rsidR="00E5553F" w:rsidRPr="00E5553F" w:rsidRDefault="00607A2B" w:rsidP="00E5553F">
      <w:pPr>
        <w:pStyle w:val="a6"/>
        <w:numPr>
          <w:ilvl w:val="0"/>
          <w:numId w:val="2"/>
        </w:numPr>
        <w:spacing w:after="0"/>
        <w:jc w:val="both"/>
        <w:rPr>
          <w:rFonts w:ascii="Times New Roman" w:hAnsi="Times New Roman" w:cs="Times New Roman"/>
          <w:sz w:val="24"/>
          <w:szCs w:val="24"/>
        </w:rPr>
      </w:pPr>
      <w:r w:rsidRPr="00E5553F">
        <w:rPr>
          <w:rFonts w:ascii="Times New Roman" w:hAnsi="Times New Roman" w:cs="Times New Roman"/>
          <w:sz w:val="24"/>
          <w:szCs w:val="24"/>
        </w:rPr>
        <w:t xml:space="preserve">Постоянное </w:t>
      </w:r>
      <w:proofErr w:type="spellStart"/>
      <w:r w:rsidRPr="00E5553F">
        <w:rPr>
          <w:rFonts w:ascii="Times New Roman" w:hAnsi="Times New Roman" w:cs="Times New Roman"/>
          <w:sz w:val="24"/>
          <w:szCs w:val="24"/>
        </w:rPr>
        <w:t>психо</w:t>
      </w:r>
      <w:proofErr w:type="spellEnd"/>
      <w:r w:rsidRPr="00E5553F">
        <w:rPr>
          <w:rFonts w:ascii="Times New Roman" w:hAnsi="Times New Roman" w:cs="Times New Roman"/>
          <w:sz w:val="24"/>
          <w:szCs w:val="24"/>
        </w:rPr>
        <w:t xml:space="preserve">-эмоциональное напряжение и состояние стресса; </w:t>
      </w:r>
    </w:p>
    <w:p w:rsidR="00E5553F" w:rsidRPr="00E5553F" w:rsidRDefault="00607A2B" w:rsidP="00E5553F">
      <w:pPr>
        <w:pStyle w:val="a6"/>
        <w:numPr>
          <w:ilvl w:val="0"/>
          <w:numId w:val="2"/>
        </w:numPr>
        <w:spacing w:after="0"/>
        <w:jc w:val="both"/>
        <w:rPr>
          <w:rFonts w:ascii="Times New Roman" w:hAnsi="Times New Roman" w:cs="Times New Roman"/>
          <w:sz w:val="24"/>
          <w:szCs w:val="24"/>
        </w:rPr>
      </w:pPr>
      <w:r w:rsidRPr="00E5553F">
        <w:rPr>
          <w:rFonts w:ascii="Times New Roman" w:hAnsi="Times New Roman" w:cs="Times New Roman"/>
          <w:sz w:val="24"/>
          <w:szCs w:val="24"/>
        </w:rPr>
        <w:t xml:space="preserve">Высокая степень вовлеченности в процесс, что провоцирует развитие пренебрежения другими видами деятельности (помощь родителям, выполнение других заданий, отдых). </w:t>
      </w:r>
    </w:p>
    <w:p w:rsidR="00E5553F" w:rsidRDefault="00607A2B" w:rsidP="00E5553F">
      <w:pPr>
        <w:ind w:firstLine="709"/>
        <w:jc w:val="both"/>
        <w:rPr>
          <w:rFonts w:ascii="Times New Roman" w:hAnsi="Times New Roman" w:cs="Times New Roman"/>
          <w:sz w:val="24"/>
          <w:szCs w:val="24"/>
        </w:rPr>
      </w:pPr>
      <w:r w:rsidRPr="00E5553F">
        <w:rPr>
          <w:rFonts w:ascii="Times New Roman" w:hAnsi="Times New Roman" w:cs="Times New Roman"/>
          <w:sz w:val="24"/>
          <w:szCs w:val="24"/>
        </w:rPr>
        <w:t xml:space="preserve">Бесконтрольное увлечение играми для ПК, развивающими такие негативные качества характера, как жестокость, грубость, безжалостность, упорство, может негативно сказаться на развитии характера ребенка. Какие же тогда преимущества введения интернет игр в процесс воспитания детей? </w:t>
      </w:r>
      <w:r w:rsidRPr="00E5553F">
        <w:rPr>
          <w:rFonts w:ascii="Times New Roman" w:hAnsi="Times New Roman" w:cs="Times New Roman"/>
          <w:b/>
          <w:sz w:val="24"/>
          <w:szCs w:val="24"/>
        </w:rPr>
        <w:t>Компьютерные интерактивные игры для детей развивают</w:t>
      </w:r>
      <w:r w:rsidRPr="00E5553F">
        <w:rPr>
          <w:rFonts w:ascii="Times New Roman" w:hAnsi="Times New Roman" w:cs="Times New Roman"/>
          <w:sz w:val="24"/>
          <w:szCs w:val="24"/>
        </w:rPr>
        <w:t xml:space="preserve">: </w:t>
      </w:r>
    </w:p>
    <w:p w:rsidR="00E5553F" w:rsidRPr="00E5553F" w:rsidRDefault="00607A2B" w:rsidP="00E5553F">
      <w:pPr>
        <w:pStyle w:val="a6"/>
        <w:numPr>
          <w:ilvl w:val="0"/>
          <w:numId w:val="3"/>
        </w:numPr>
        <w:spacing w:after="0"/>
        <w:jc w:val="both"/>
        <w:rPr>
          <w:rFonts w:ascii="Times New Roman" w:hAnsi="Times New Roman" w:cs="Times New Roman"/>
          <w:sz w:val="24"/>
          <w:szCs w:val="24"/>
        </w:rPr>
      </w:pPr>
      <w:r w:rsidRPr="00E5553F">
        <w:rPr>
          <w:rFonts w:ascii="Times New Roman" w:hAnsi="Times New Roman" w:cs="Times New Roman"/>
          <w:sz w:val="24"/>
          <w:szCs w:val="24"/>
        </w:rPr>
        <w:t xml:space="preserve">Память; </w:t>
      </w:r>
    </w:p>
    <w:p w:rsidR="00E5553F" w:rsidRPr="00E5553F" w:rsidRDefault="00607A2B" w:rsidP="00E5553F">
      <w:pPr>
        <w:pStyle w:val="a6"/>
        <w:numPr>
          <w:ilvl w:val="0"/>
          <w:numId w:val="3"/>
        </w:numPr>
        <w:spacing w:after="0"/>
        <w:jc w:val="both"/>
        <w:rPr>
          <w:rFonts w:ascii="Times New Roman" w:hAnsi="Times New Roman" w:cs="Times New Roman"/>
          <w:sz w:val="24"/>
          <w:szCs w:val="24"/>
        </w:rPr>
      </w:pPr>
      <w:r w:rsidRPr="00E5553F">
        <w:rPr>
          <w:rFonts w:ascii="Times New Roman" w:hAnsi="Times New Roman" w:cs="Times New Roman"/>
          <w:sz w:val="24"/>
          <w:szCs w:val="24"/>
        </w:rPr>
        <w:t xml:space="preserve">Логическое мышление; </w:t>
      </w:r>
    </w:p>
    <w:p w:rsidR="00E5553F" w:rsidRPr="00E5553F" w:rsidRDefault="00607A2B" w:rsidP="00E5553F">
      <w:pPr>
        <w:pStyle w:val="a6"/>
        <w:numPr>
          <w:ilvl w:val="0"/>
          <w:numId w:val="3"/>
        </w:numPr>
        <w:spacing w:after="0"/>
        <w:jc w:val="both"/>
        <w:rPr>
          <w:rFonts w:ascii="Times New Roman" w:hAnsi="Times New Roman" w:cs="Times New Roman"/>
          <w:sz w:val="24"/>
          <w:szCs w:val="24"/>
        </w:rPr>
      </w:pPr>
      <w:r w:rsidRPr="00E5553F">
        <w:rPr>
          <w:rFonts w:ascii="Times New Roman" w:hAnsi="Times New Roman" w:cs="Times New Roman"/>
          <w:sz w:val="24"/>
          <w:szCs w:val="24"/>
        </w:rPr>
        <w:t xml:space="preserve">Мелкую моторику при работе мышью и на клавиатуре; </w:t>
      </w:r>
    </w:p>
    <w:p w:rsidR="00D71F9F" w:rsidRDefault="00607A2B" w:rsidP="00D71F9F">
      <w:pPr>
        <w:pStyle w:val="a6"/>
        <w:numPr>
          <w:ilvl w:val="0"/>
          <w:numId w:val="3"/>
        </w:numPr>
        <w:spacing w:after="0"/>
        <w:jc w:val="both"/>
        <w:rPr>
          <w:rFonts w:ascii="Times New Roman" w:hAnsi="Times New Roman" w:cs="Times New Roman"/>
          <w:sz w:val="24"/>
          <w:szCs w:val="24"/>
        </w:rPr>
      </w:pPr>
      <w:r w:rsidRPr="00E5553F">
        <w:rPr>
          <w:rFonts w:ascii="Times New Roman" w:hAnsi="Times New Roman" w:cs="Times New Roman"/>
          <w:sz w:val="24"/>
          <w:szCs w:val="24"/>
        </w:rPr>
        <w:t xml:space="preserve">Мелкую координацию движений, зрительно-моторную координацию; </w:t>
      </w:r>
    </w:p>
    <w:p w:rsidR="00D71F9F" w:rsidRPr="00D71F9F" w:rsidRDefault="00607A2B" w:rsidP="00D71F9F">
      <w:pPr>
        <w:pStyle w:val="a6"/>
        <w:numPr>
          <w:ilvl w:val="0"/>
          <w:numId w:val="3"/>
        </w:numPr>
        <w:spacing w:after="0"/>
        <w:jc w:val="both"/>
        <w:rPr>
          <w:rFonts w:ascii="Times New Roman" w:hAnsi="Times New Roman" w:cs="Times New Roman"/>
          <w:sz w:val="24"/>
          <w:szCs w:val="24"/>
        </w:rPr>
      </w:pPr>
      <w:r w:rsidRPr="00D71F9F">
        <w:rPr>
          <w:rFonts w:ascii="Times New Roman" w:hAnsi="Times New Roman" w:cs="Times New Roman"/>
          <w:sz w:val="24"/>
          <w:szCs w:val="24"/>
        </w:rPr>
        <w:t>Психологическую готовность к школе.</w:t>
      </w:r>
      <w:r w:rsidR="00D71F9F" w:rsidRPr="00D71F9F">
        <w:rPr>
          <w:rFonts w:ascii="Times New Roman" w:eastAsia="Times New Roman" w:hAnsi="Times New Roman" w:cs="Times New Roman"/>
          <w:color w:val="000000"/>
          <w:sz w:val="24"/>
          <w:szCs w:val="24"/>
          <w:lang w:eastAsia="ru-RU"/>
        </w:rPr>
        <w:t xml:space="preserve"> </w:t>
      </w:r>
    </w:p>
    <w:p w:rsidR="00D71F9F" w:rsidRPr="00E5553F" w:rsidRDefault="00D71F9F" w:rsidP="00D71F9F">
      <w:pPr>
        <w:shd w:val="clear" w:color="auto" w:fill="FFFFFF"/>
        <w:spacing w:after="120" w:line="315" w:lineRule="atLeast"/>
        <w:ind w:firstLine="709"/>
        <w:jc w:val="both"/>
        <w:rPr>
          <w:rFonts w:ascii="Times New Roman" w:eastAsia="Times New Roman" w:hAnsi="Times New Roman" w:cs="Times New Roman"/>
          <w:color w:val="000000"/>
          <w:sz w:val="24"/>
          <w:szCs w:val="24"/>
          <w:lang w:eastAsia="ru-RU"/>
        </w:rPr>
      </w:pPr>
      <w:r w:rsidRPr="00E5553F">
        <w:rPr>
          <w:rFonts w:ascii="Times New Roman" w:eastAsia="Times New Roman" w:hAnsi="Times New Roman" w:cs="Times New Roman"/>
          <w:color w:val="000000"/>
          <w:sz w:val="24"/>
          <w:szCs w:val="24"/>
          <w:lang w:eastAsia="ru-RU"/>
        </w:rPr>
        <w:t>В заключение еще раз хочется отметить, насколько интересны интерактивные игры для детей, настолько они интересны и воспитателю. Наша задача — помочь каждому малышу адаптироваться в этой суровой действительности, выйти из стен детского сада победителем и данный вид деятельности способствует этому.</w:t>
      </w:r>
    </w:p>
    <w:p w:rsidR="00607A2B" w:rsidRPr="00E5553F" w:rsidRDefault="00607A2B" w:rsidP="00E5553F">
      <w:pPr>
        <w:pStyle w:val="a6"/>
        <w:numPr>
          <w:ilvl w:val="0"/>
          <w:numId w:val="3"/>
        </w:numPr>
        <w:spacing w:after="0"/>
        <w:jc w:val="both"/>
        <w:rPr>
          <w:rFonts w:ascii="Times New Roman" w:hAnsi="Times New Roman" w:cs="Times New Roman"/>
          <w:sz w:val="24"/>
          <w:szCs w:val="24"/>
        </w:rPr>
      </w:pPr>
    </w:p>
    <w:p w:rsidR="00607A2B" w:rsidRDefault="00607A2B" w:rsidP="00607A2B"/>
    <w:p w:rsidR="00E5553F" w:rsidRDefault="00607A2B" w:rsidP="00E5553F">
      <w:pPr>
        <w:shd w:val="clear" w:color="auto" w:fill="FFFFFF"/>
        <w:spacing w:after="120" w:line="315" w:lineRule="atLeast"/>
        <w:jc w:val="both"/>
      </w:pPr>
      <w:r>
        <w:t xml:space="preserve">Источник: </w:t>
      </w:r>
      <w:hyperlink r:id="rId6" w:history="1">
        <w:r w:rsidR="00E5553F" w:rsidRPr="000E0EBB">
          <w:rPr>
            <w:rStyle w:val="a3"/>
          </w:rPr>
          <w:t>http://www.neboleem.net/stati-o-detjah/5878-interaktivnye-igry-dlja-detej.php</w:t>
        </w:r>
      </w:hyperlink>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Default="00E5553F" w:rsidP="00E5553F">
      <w:pPr>
        <w:shd w:val="clear" w:color="auto" w:fill="FFFFFF"/>
        <w:spacing w:after="120" w:line="315" w:lineRule="atLeast"/>
        <w:jc w:val="both"/>
      </w:pPr>
    </w:p>
    <w:p w:rsidR="00E5553F" w:rsidRPr="009C00E6" w:rsidRDefault="00E5553F" w:rsidP="00E5553F">
      <w:pPr>
        <w:shd w:val="clear" w:color="auto" w:fill="FFFFFF"/>
        <w:spacing w:after="120" w:line="315" w:lineRule="atLeast"/>
        <w:jc w:val="both"/>
        <w:rPr>
          <w:rFonts w:ascii="Trebuchet MS" w:eastAsia="Times New Roman" w:hAnsi="Trebuchet MS" w:cs="Times New Roman"/>
          <w:color w:val="000000"/>
          <w:sz w:val="20"/>
          <w:szCs w:val="20"/>
          <w:lang w:eastAsia="ru-RU"/>
        </w:rPr>
      </w:pPr>
      <w:r w:rsidRPr="00E5553F">
        <w:rPr>
          <w:rFonts w:ascii="Trebuchet MS" w:eastAsia="Times New Roman" w:hAnsi="Trebuchet MS" w:cs="Times New Roman"/>
          <w:b/>
          <w:bCs/>
          <w:i/>
          <w:iCs/>
          <w:color w:val="000000"/>
          <w:sz w:val="20"/>
          <w:szCs w:val="20"/>
          <w:lang w:eastAsia="ru-RU"/>
        </w:rPr>
        <w:t xml:space="preserve"> </w:t>
      </w:r>
      <w:r w:rsidRPr="009C00E6">
        <w:rPr>
          <w:rFonts w:ascii="Trebuchet MS" w:eastAsia="Times New Roman" w:hAnsi="Trebuchet MS" w:cs="Times New Roman"/>
          <w:b/>
          <w:bCs/>
          <w:i/>
          <w:iCs/>
          <w:color w:val="000000"/>
          <w:sz w:val="20"/>
          <w:szCs w:val="20"/>
          <w:lang w:eastAsia="ru-RU"/>
        </w:rPr>
        <w:t xml:space="preserve">Интерактивная игра </w:t>
      </w:r>
      <w:proofErr w:type="gramStart"/>
      <w:r w:rsidRPr="009C00E6">
        <w:rPr>
          <w:rFonts w:ascii="Trebuchet MS" w:eastAsia="Times New Roman" w:hAnsi="Trebuchet MS" w:cs="Times New Roman"/>
          <w:b/>
          <w:bCs/>
          <w:i/>
          <w:iCs/>
          <w:color w:val="000000"/>
          <w:sz w:val="20"/>
          <w:szCs w:val="20"/>
          <w:lang w:eastAsia="ru-RU"/>
        </w:rPr>
        <w:t>Кряжевой</w:t>
      </w:r>
      <w:proofErr w:type="gramEnd"/>
      <w:r w:rsidRPr="009C00E6">
        <w:rPr>
          <w:rFonts w:ascii="Trebuchet MS" w:eastAsia="Times New Roman" w:hAnsi="Trebuchet MS" w:cs="Times New Roman"/>
          <w:b/>
          <w:bCs/>
          <w:i/>
          <w:iCs/>
          <w:color w:val="000000"/>
          <w:sz w:val="20"/>
          <w:szCs w:val="20"/>
          <w:lang w:eastAsia="ru-RU"/>
        </w:rPr>
        <w:t xml:space="preserve"> Н.Л. «Глаза в глаза».</w:t>
      </w:r>
      <w:r w:rsidRPr="009C00E6">
        <w:rPr>
          <w:rFonts w:ascii="Trebuchet MS" w:eastAsia="Times New Roman" w:hAnsi="Trebuchet MS" w:cs="Times New Roman"/>
          <w:color w:val="000000"/>
          <w:sz w:val="20"/>
          <w:szCs w:val="20"/>
          <w:lang w:eastAsia="ru-RU"/>
        </w:rPr>
        <w:t xml:space="preserve">  Развивает в детях чувство </w:t>
      </w:r>
      <w:proofErr w:type="spellStart"/>
      <w:r w:rsidRPr="009C00E6">
        <w:rPr>
          <w:rFonts w:ascii="Trebuchet MS" w:eastAsia="Times New Roman" w:hAnsi="Trebuchet MS" w:cs="Times New Roman"/>
          <w:color w:val="000000"/>
          <w:sz w:val="20"/>
          <w:szCs w:val="20"/>
          <w:lang w:eastAsia="ru-RU"/>
        </w:rPr>
        <w:t>эмпатии</w:t>
      </w:r>
      <w:proofErr w:type="spellEnd"/>
      <w:r w:rsidRPr="009C00E6">
        <w:rPr>
          <w:rFonts w:ascii="Trebuchet MS" w:eastAsia="Times New Roman" w:hAnsi="Trebuchet MS" w:cs="Times New Roman"/>
          <w:color w:val="000000"/>
          <w:sz w:val="20"/>
          <w:szCs w:val="20"/>
          <w:lang w:eastAsia="ru-RU"/>
        </w:rPr>
        <w:t>, настраивает их на спокойный лад. Дети берутся  за руки парами и смотрят друг другу только в глаза и, чувствуя руки, пробуют молча  передать разные состояния, такие как  «Я грущу», а потом «я хочу с тобой играть» или «Я обиделся!» и так далее. После игры обсуждается с детьми, какие состояния передавались, какие было легко передавать? Почему? Какие состояния было передавать легко? Почему?</w:t>
      </w:r>
    </w:p>
    <w:p w:rsidR="00E5553F" w:rsidRPr="009C00E6" w:rsidRDefault="00E5553F" w:rsidP="00E5553F">
      <w:pPr>
        <w:shd w:val="clear" w:color="auto" w:fill="FFFFFF"/>
        <w:spacing w:after="120" w:line="315" w:lineRule="atLeast"/>
        <w:jc w:val="both"/>
        <w:rPr>
          <w:rFonts w:ascii="Trebuchet MS" w:eastAsia="Times New Roman" w:hAnsi="Trebuchet MS" w:cs="Times New Roman"/>
          <w:color w:val="000000"/>
          <w:sz w:val="20"/>
          <w:szCs w:val="20"/>
          <w:lang w:eastAsia="ru-RU"/>
        </w:rPr>
      </w:pPr>
    </w:p>
    <w:p w:rsidR="00E5553F" w:rsidRPr="009C00E6" w:rsidRDefault="00E5553F" w:rsidP="00E5553F">
      <w:pPr>
        <w:shd w:val="clear" w:color="auto" w:fill="FFFFFF"/>
        <w:spacing w:after="120" w:line="315" w:lineRule="atLeast"/>
        <w:jc w:val="both"/>
        <w:rPr>
          <w:rFonts w:ascii="Trebuchet MS" w:eastAsia="Times New Roman" w:hAnsi="Trebuchet MS" w:cs="Times New Roman"/>
          <w:color w:val="000000"/>
          <w:sz w:val="20"/>
          <w:szCs w:val="20"/>
          <w:lang w:eastAsia="ru-RU"/>
        </w:rPr>
      </w:pPr>
      <w:r w:rsidRPr="009C00E6">
        <w:rPr>
          <w:rFonts w:ascii="Trebuchet MS" w:eastAsia="Times New Roman" w:hAnsi="Trebuchet MS" w:cs="Times New Roman"/>
          <w:color w:val="000000"/>
          <w:sz w:val="20"/>
          <w:szCs w:val="20"/>
          <w:lang w:eastAsia="ru-RU"/>
        </w:rPr>
        <w:t>В </w:t>
      </w:r>
      <w:r w:rsidRPr="009C00E6">
        <w:rPr>
          <w:rFonts w:ascii="Trebuchet MS" w:eastAsia="Times New Roman" w:hAnsi="Trebuchet MS" w:cs="Times New Roman"/>
          <w:b/>
          <w:bCs/>
          <w:i/>
          <w:iCs/>
          <w:color w:val="000000"/>
          <w:sz w:val="20"/>
          <w:szCs w:val="20"/>
          <w:lang w:eastAsia="ru-RU"/>
        </w:rPr>
        <w:t>игре «Бумажные мячики»</w:t>
      </w:r>
      <w:r w:rsidRPr="009C00E6">
        <w:rPr>
          <w:rFonts w:ascii="Trebuchet MS" w:eastAsia="Times New Roman" w:hAnsi="Trebuchet MS" w:cs="Times New Roman"/>
          <w:i/>
          <w:iCs/>
          <w:color w:val="000000"/>
          <w:sz w:val="20"/>
          <w:szCs w:val="20"/>
          <w:lang w:eastAsia="ru-RU"/>
        </w:rPr>
        <w:t> </w:t>
      </w:r>
      <w:proofErr w:type="spellStart"/>
      <w:r w:rsidRPr="009C00E6">
        <w:rPr>
          <w:rFonts w:ascii="Trebuchet MS" w:eastAsia="Times New Roman" w:hAnsi="Trebuchet MS" w:cs="Times New Roman"/>
          <w:color w:val="000000"/>
          <w:sz w:val="20"/>
          <w:szCs w:val="20"/>
          <w:lang w:eastAsia="ru-RU"/>
        </w:rPr>
        <w:t>К.Фопеля</w:t>
      </w:r>
      <w:proofErr w:type="spellEnd"/>
      <w:r w:rsidRPr="009C00E6">
        <w:rPr>
          <w:rFonts w:ascii="Trebuchet MS" w:eastAsia="Times New Roman" w:hAnsi="Trebuchet MS" w:cs="Times New Roman"/>
          <w:color w:val="000000"/>
          <w:sz w:val="20"/>
          <w:szCs w:val="20"/>
          <w:lang w:eastAsia="ru-RU"/>
        </w:rPr>
        <w:t xml:space="preserve"> дети получают прекрасную возможность вернуть бодрость и активность после того, как они чем-то долго занимались сидя. Она позволяет им сбросить свое беспокойство, напряжение или расстройство и войти в новый жизненный ритм. Делаем мячики из старых газет, которыми можно будет играть как в снежки. Обозначаем линию, разделяющую две команды. Расстояние между командами — примерно четыре метра. По команде дети начинают бросать мячи в сторону противника: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дети прекращают бросаться мячами. Выигрывает та команда, на чьей стороне окажется на полу меньше мячей. Обращать внимание на соблюдение правила: не перебегать  через разделительную пинию. (2-3 минуты)</w:t>
      </w:r>
    </w:p>
    <w:p w:rsidR="00600BED" w:rsidRDefault="00600BED" w:rsidP="00607A2B"/>
    <w:sectPr w:rsidR="00600BED" w:rsidSect="00C76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3092"/>
    <w:multiLevelType w:val="hybridMultilevel"/>
    <w:tmpl w:val="3B3A78B6"/>
    <w:lvl w:ilvl="0" w:tplc="5B623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087710A"/>
    <w:multiLevelType w:val="hybridMultilevel"/>
    <w:tmpl w:val="D188C51C"/>
    <w:lvl w:ilvl="0" w:tplc="5B623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F527E30"/>
    <w:multiLevelType w:val="multilevel"/>
    <w:tmpl w:val="8DC68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C4"/>
    <w:rsid w:val="000667E0"/>
    <w:rsid w:val="00285B42"/>
    <w:rsid w:val="00600BED"/>
    <w:rsid w:val="00607A2B"/>
    <w:rsid w:val="009C00E6"/>
    <w:rsid w:val="00B643C4"/>
    <w:rsid w:val="00C76F4C"/>
    <w:rsid w:val="00D71F9F"/>
    <w:rsid w:val="00D936FC"/>
    <w:rsid w:val="00E5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BED"/>
    <w:rPr>
      <w:color w:val="0000FF" w:themeColor="hyperlink"/>
      <w:u w:val="single"/>
    </w:rPr>
  </w:style>
  <w:style w:type="paragraph" w:customStyle="1" w:styleId="c16">
    <w:name w:val="c16"/>
    <w:basedOn w:val="a"/>
    <w:rsid w:val="0060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0BED"/>
  </w:style>
  <w:style w:type="paragraph" w:customStyle="1" w:styleId="c3">
    <w:name w:val="c3"/>
    <w:basedOn w:val="a"/>
    <w:rsid w:val="0060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00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0E6"/>
    <w:rPr>
      <w:rFonts w:ascii="Tahoma" w:hAnsi="Tahoma" w:cs="Tahoma"/>
      <w:sz w:val="16"/>
      <w:szCs w:val="16"/>
    </w:rPr>
  </w:style>
  <w:style w:type="paragraph" w:styleId="a6">
    <w:name w:val="List Paragraph"/>
    <w:basedOn w:val="a"/>
    <w:uiPriority w:val="34"/>
    <w:qFormat/>
    <w:rsid w:val="00E55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0BED"/>
    <w:rPr>
      <w:color w:val="0000FF" w:themeColor="hyperlink"/>
      <w:u w:val="single"/>
    </w:rPr>
  </w:style>
  <w:style w:type="paragraph" w:customStyle="1" w:styleId="c16">
    <w:name w:val="c16"/>
    <w:basedOn w:val="a"/>
    <w:rsid w:val="0060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0BED"/>
  </w:style>
  <w:style w:type="paragraph" w:customStyle="1" w:styleId="c3">
    <w:name w:val="c3"/>
    <w:basedOn w:val="a"/>
    <w:rsid w:val="0060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C00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0E6"/>
    <w:rPr>
      <w:rFonts w:ascii="Tahoma" w:hAnsi="Tahoma" w:cs="Tahoma"/>
      <w:sz w:val="16"/>
      <w:szCs w:val="16"/>
    </w:rPr>
  </w:style>
  <w:style w:type="paragraph" w:styleId="a6">
    <w:name w:val="List Paragraph"/>
    <w:basedOn w:val="a"/>
    <w:uiPriority w:val="34"/>
    <w:qFormat/>
    <w:rsid w:val="00E5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51476">
      <w:bodyDiv w:val="1"/>
      <w:marLeft w:val="0"/>
      <w:marRight w:val="0"/>
      <w:marTop w:val="0"/>
      <w:marBottom w:val="0"/>
      <w:divBdr>
        <w:top w:val="none" w:sz="0" w:space="0" w:color="auto"/>
        <w:left w:val="none" w:sz="0" w:space="0" w:color="auto"/>
        <w:bottom w:val="none" w:sz="0" w:space="0" w:color="auto"/>
        <w:right w:val="none" w:sz="0" w:space="0" w:color="auto"/>
      </w:divBdr>
    </w:div>
    <w:div w:id="834997885">
      <w:bodyDiv w:val="1"/>
      <w:marLeft w:val="0"/>
      <w:marRight w:val="0"/>
      <w:marTop w:val="0"/>
      <w:marBottom w:val="0"/>
      <w:divBdr>
        <w:top w:val="none" w:sz="0" w:space="0" w:color="auto"/>
        <w:left w:val="none" w:sz="0" w:space="0" w:color="auto"/>
        <w:bottom w:val="none" w:sz="0" w:space="0" w:color="auto"/>
        <w:right w:val="none" w:sz="0" w:space="0" w:color="auto"/>
      </w:divBdr>
    </w:div>
    <w:div w:id="134297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boleem.net/stati-o-detjah/5878-interaktivnye-igry-dlja-detej.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2017-05-02T09:20:00Z</cp:lastPrinted>
  <dcterms:created xsi:type="dcterms:W3CDTF">2017-04-04T08:46:00Z</dcterms:created>
  <dcterms:modified xsi:type="dcterms:W3CDTF">2017-05-02T09:23:00Z</dcterms:modified>
</cp:coreProperties>
</file>